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D89" w:rsidRPr="00E41D89" w:rsidRDefault="00E41D89" w:rsidP="00E41D8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D89">
        <w:rPr>
          <w:rFonts w:ascii="Times New Roman" w:hAnsi="Times New Roman" w:cs="Times New Roman"/>
          <w:b/>
          <w:sz w:val="24"/>
          <w:szCs w:val="24"/>
        </w:rPr>
        <w:t>Geochemical Compositional Changes due to Fracturing Fluid Interaction with Caney Shale, South Central Oklahoma, USA</w:t>
      </w:r>
    </w:p>
    <w:p w:rsidR="00CB01C3" w:rsidRPr="002A0732" w:rsidRDefault="002A0732" w:rsidP="00E41D89">
      <w:pPr>
        <w:spacing w:line="360" w:lineRule="auto"/>
        <w:jc w:val="center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Gabriel A.</w:t>
      </w:r>
      <w:r w:rsidR="00CB01C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Awejori</w:t>
      </w:r>
      <w:r w:rsidR="00CB01C3" w:rsidRPr="00811E4D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</w:rPr>
        <w:t>1</w:t>
      </w:r>
      <w:r w:rsidR="00CB01C3">
        <w:rPr>
          <w:rFonts w:ascii="Times New Roman" w:eastAsia="Times New Roman" w:hAnsi="Times New Roman" w:cs="Times New Roman"/>
          <w:color w:val="222222"/>
          <w:sz w:val="24"/>
          <w:szCs w:val="24"/>
        </w:rPr>
        <w:t>, Nicolas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F.</w:t>
      </w:r>
      <w:r w:rsidR="00CB01C3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Spycher</w:t>
      </w:r>
      <w:r w:rsidR="00CB01C3" w:rsidRPr="00811E4D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</w:rPr>
        <w:t>2</w:t>
      </w:r>
      <w:r w:rsidR="00CB01C3">
        <w:rPr>
          <w:rFonts w:ascii="Times New Roman" w:eastAsia="Times New Roman" w:hAnsi="Times New Roman" w:cs="Times New Roman"/>
          <w:color w:val="222222"/>
          <w:sz w:val="24"/>
          <w:szCs w:val="24"/>
        </w:rPr>
        <w:t>, Thomas J. Paronish</w:t>
      </w:r>
      <w:r w:rsidR="00CB01C3" w:rsidRPr="00811E4D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</w:rPr>
        <w:t>3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Mileva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Radonjic</w:t>
      </w:r>
      <w:r w:rsidRPr="00811E4D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</w:rPr>
        <w:t>1</w:t>
      </w:r>
      <w:r w:rsidR="00E41D89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</w:rPr>
        <w:t>*</w:t>
      </w:r>
    </w:p>
    <w:p w:rsidR="002A0732" w:rsidRPr="005470F4" w:rsidRDefault="00CB01C3" w:rsidP="00FD2478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5470F4">
        <w:rPr>
          <w:rFonts w:asciiTheme="majorHAnsi" w:hAnsiTheme="majorHAnsi" w:cstheme="majorHAnsi"/>
        </w:rPr>
        <w:t xml:space="preserve">Barrier Materials and </w:t>
      </w:r>
      <w:proofErr w:type="spellStart"/>
      <w:r w:rsidRPr="005470F4">
        <w:rPr>
          <w:rFonts w:asciiTheme="majorHAnsi" w:hAnsiTheme="majorHAnsi" w:cstheme="majorHAnsi"/>
        </w:rPr>
        <w:t>Geomimicry</w:t>
      </w:r>
      <w:proofErr w:type="spellEnd"/>
      <w:r w:rsidRPr="005470F4">
        <w:rPr>
          <w:rFonts w:asciiTheme="majorHAnsi" w:hAnsiTheme="majorHAnsi" w:cstheme="majorHAnsi"/>
        </w:rPr>
        <w:t xml:space="preserve"> Lab, School of Chemical Engineering, Oklahoma State University, Stillwater, OK 74078, </w:t>
      </w:r>
      <w:proofErr w:type="spellStart"/>
      <w:r w:rsidRPr="005470F4">
        <w:rPr>
          <w:rFonts w:asciiTheme="majorHAnsi" w:hAnsiTheme="majorHAnsi" w:cstheme="majorHAnsi"/>
        </w:rPr>
        <w:t>USA</w:t>
      </w:r>
      <w:proofErr w:type="spellEnd"/>
    </w:p>
    <w:p w:rsidR="002A0732" w:rsidRPr="005470F4" w:rsidRDefault="002A0732" w:rsidP="00FD2478">
      <w:pPr>
        <w:pStyle w:val="ListParagraph"/>
        <w:numPr>
          <w:ilvl w:val="0"/>
          <w:numId w:val="2"/>
        </w:numPr>
        <w:jc w:val="both"/>
        <w:rPr>
          <w:rFonts w:asciiTheme="majorHAnsi" w:hAnsiTheme="majorHAnsi" w:cstheme="majorHAnsi"/>
        </w:rPr>
      </w:pPr>
      <w:r w:rsidRPr="005470F4">
        <w:rPr>
          <w:rStyle w:val="fontstyle01"/>
          <w:rFonts w:asciiTheme="majorHAnsi" w:hAnsiTheme="majorHAnsi" w:cstheme="majorHAnsi"/>
          <w:i w:val="0"/>
        </w:rPr>
        <w:t>Energy Geosciences Division, Lawrence Berkeley National Labor</w:t>
      </w:r>
      <w:bookmarkStart w:id="0" w:name="_GoBack"/>
      <w:bookmarkEnd w:id="0"/>
      <w:r w:rsidRPr="005470F4">
        <w:rPr>
          <w:rStyle w:val="fontstyle01"/>
          <w:rFonts w:asciiTheme="majorHAnsi" w:hAnsiTheme="majorHAnsi" w:cstheme="majorHAnsi"/>
          <w:i w:val="0"/>
        </w:rPr>
        <w:t xml:space="preserve">atory, Berkeley, California, </w:t>
      </w:r>
      <w:proofErr w:type="spellStart"/>
      <w:r w:rsidRPr="005470F4">
        <w:rPr>
          <w:rStyle w:val="fontstyle01"/>
          <w:rFonts w:asciiTheme="majorHAnsi" w:hAnsiTheme="majorHAnsi" w:cstheme="majorHAnsi"/>
          <w:i w:val="0"/>
        </w:rPr>
        <w:t>USA</w:t>
      </w:r>
    </w:p>
    <w:p w:rsidR="002A0732" w:rsidRPr="005470F4" w:rsidRDefault="002A0732" w:rsidP="00FD2478">
      <w:pPr>
        <w:pStyle w:val="ListParagraph"/>
        <w:numPr>
          <w:ilvl w:val="0"/>
          <w:numId w:val="2"/>
        </w:numPr>
        <w:jc w:val="both"/>
        <w:rPr>
          <w:rStyle w:val="fontstyle01"/>
          <w:rFonts w:asciiTheme="majorHAnsi" w:hAnsiTheme="majorHAnsi" w:cstheme="majorHAnsi"/>
          <w:i w:val="0"/>
        </w:rPr>
      </w:pPr>
      <w:r w:rsidRPr="005470F4">
        <w:rPr>
          <w:rStyle w:val="fontstyle01"/>
          <w:rFonts w:asciiTheme="majorHAnsi" w:hAnsiTheme="majorHAnsi" w:cstheme="majorHAnsi"/>
          <w:i w:val="0"/>
        </w:rPr>
        <w:t>Leidos</w:t>
      </w:r>
      <w:proofErr w:type="spellEnd"/>
      <w:r w:rsidRPr="005470F4">
        <w:rPr>
          <w:rStyle w:val="fontstyle01"/>
          <w:rFonts w:asciiTheme="majorHAnsi" w:hAnsiTheme="majorHAnsi" w:cstheme="majorHAnsi"/>
          <w:i w:val="0"/>
        </w:rPr>
        <w:t xml:space="preserve"> Research Support Team, National Energy Technology Laborat</w:t>
      </w:r>
      <w:r w:rsidRPr="005470F4">
        <w:rPr>
          <w:rStyle w:val="fontstyle01"/>
          <w:rFonts w:asciiTheme="majorHAnsi" w:hAnsiTheme="majorHAnsi" w:cstheme="majorHAnsi"/>
          <w:i w:val="0"/>
        </w:rPr>
        <w:t>ory, Morgantown, West Virginia, USA</w:t>
      </w:r>
    </w:p>
    <w:p w:rsidR="002A0732" w:rsidRPr="00E41D89" w:rsidRDefault="00E41D89" w:rsidP="002A0732">
      <w:pPr>
        <w:rPr>
          <w:color w:val="0070C0"/>
          <w:u w:val="single"/>
        </w:rPr>
      </w:pPr>
      <w:r w:rsidRPr="00E41D89">
        <w:rPr>
          <w:color w:val="0070C0"/>
          <w:u w:val="single"/>
        </w:rPr>
        <w:t>Email: mileva.radonjic@okstate.edu</w:t>
      </w:r>
    </w:p>
    <w:p w:rsidR="00CB01C3" w:rsidRPr="002A0732" w:rsidRDefault="00CB01C3" w:rsidP="002A0732">
      <w:pPr>
        <w:rPr>
          <w:rFonts w:ascii="Times New Roman" w:hAnsi="Times New Roman" w:cs="Times New Roman"/>
          <w:i/>
        </w:rPr>
      </w:pPr>
      <w:r w:rsidRPr="004B2D5C">
        <w:rPr>
          <w:rFonts w:ascii="Times New Roman" w:hAnsi="Times New Roman" w:cs="Times New Roman"/>
          <w:b/>
          <w:u w:val="single"/>
        </w:rPr>
        <w:t>Abstract</w:t>
      </w:r>
    </w:p>
    <w:p w:rsidR="00CB01C3" w:rsidRDefault="00CB01C3" w:rsidP="00CB01C3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Unconventional shale reservo</w:t>
      </w:r>
      <w:r w:rsidR="00721CDC">
        <w:rPr>
          <w:rFonts w:ascii="Times New Roman" w:eastAsia="Times New Roman" w:hAnsi="Times New Roman" w:cs="Times New Roman"/>
          <w:color w:val="222222"/>
          <w:sz w:val="24"/>
          <w:szCs w:val="24"/>
        </w:rPr>
        <w:t>irs in the North America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721CDC">
        <w:rPr>
          <w:rFonts w:ascii="Times New Roman" w:eastAsia="Times New Roman" w:hAnsi="Times New Roman" w:cs="Times New Roman"/>
          <w:color w:val="222222"/>
          <w:sz w:val="24"/>
          <w:szCs w:val="24"/>
        </w:rPr>
        <w:t>are characterized by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high </w:t>
      </w:r>
      <w:r w:rsidR="00721CDC">
        <w:rPr>
          <w:rFonts w:ascii="Times New Roman" w:eastAsia="Times New Roman" w:hAnsi="Times New Roman" w:cs="Times New Roman"/>
          <w:color w:val="222222"/>
          <w:sz w:val="24"/>
          <w:szCs w:val="24"/>
        </w:rPr>
        <w:t>clay compositions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721CDC">
        <w:rPr>
          <w:rFonts w:ascii="Times New Roman" w:eastAsia="Times New Roman" w:hAnsi="Times New Roman" w:cs="Times New Roman"/>
          <w:color w:val="222222"/>
          <w:sz w:val="24"/>
          <w:szCs w:val="24"/>
        </w:rPr>
        <w:t>which influence their r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eactions with drilling and fracturing fluids considerably</w:t>
      </w:r>
      <w:r w:rsidR="00721CDC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721CDC">
        <w:rPr>
          <w:rFonts w:ascii="Times New Roman" w:eastAsia="Times New Roman" w:hAnsi="Times New Roman" w:cs="Times New Roman"/>
          <w:color w:val="222222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minerals react with engineered fluids with adverse </w:t>
      </w:r>
      <w:r w:rsidR="00721CDC">
        <w:rPr>
          <w:rFonts w:ascii="Times New Roman" w:eastAsia="Times New Roman" w:hAnsi="Times New Roman" w:cs="Times New Roman"/>
          <w:color w:val="222222"/>
          <w:sz w:val="24"/>
          <w:szCs w:val="24"/>
        </w:rPr>
        <w:t>consequences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</w:t>
      </w:r>
      <w:r w:rsidR="00721CD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="00721CDC">
        <w:rPr>
          <w:rFonts w:ascii="Times New Roman" w:eastAsia="Times New Roman" w:hAnsi="Times New Roman" w:cs="Times New Roman"/>
          <w:color w:val="222222"/>
          <w:sz w:val="24"/>
          <w:szCs w:val="24"/>
        </w:rPr>
        <w:t>petrophysical</w:t>
      </w:r>
      <w:proofErr w:type="spellEnd"/>
      <w:r w:rsidR="00721CD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properties of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reservoir</w:t>
      </w:r>
      <w:r w:rsidR="00721CDC">
        <w:rPr>
          <w:rFonts w:ascii="Times New Roman" w:eastAsia="Times New Roman" w:hAnsi="Times New Roman" w:cs="Times New Roman"/>
          <w:color w:val="22222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Knowledge of reaction process and </w:t>
      </w:r>
      <w:r w:rsidR="00721CD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products of reaction of clay minerals with engineered fluids is therefore a significant c</w:t>
      </w:r>
      <w:r w:rsidR="00721CDC">
        <w:rPr>
          <w:rFonts w:ascii="Times New Roman" w:eastAsia="Times New Roman" w:hAnsi="Times New Roman" w:cs="Times New Roman"/>
          <w:color w:val="222222"/>
          <w:sz w:val="24"/>
          <w:szCs w:val="24"/>
        </w:rPr>
        <w:t>onsideration in development of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unconventional reservoirs. </w:t>
      </w:r>
    </w:p>
    <w:p w:rsidR="00CB01C3" w:rsidRDefault="00CB01C3" w:rsidP="00CB01C3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F55B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this study, selected portions of 650 feet core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 </w:t>
      </w:r>
      <w:r w:rsidRPr="00F55B3B">
        <w:rPr>
          <w:rFonts w:ascii="Times New Roman" w:hAnsi="Times New Roman" w:cs="Times New Roman"/>
          <w:color w:val="000000" w:themeColor="text1"/>
          <w:sz w:val="24"/>
          <w:szCs w:val="24"/>
        </w:rPr>
        <w:t>retrieved the Caney Shale is investigated to understand the mineralogy and geochemical response to fracturing fluids with focus on clay minerals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782A08">
        <w:rPr>
          <w:rFonts w:ascii="Times New Roman" w:eastAsia="Times New Roman" w:hAnsi="Times New Roman" w:cs="Times New Roman"/>
          <w:color w:val="222222"/>
          <w:sz w:val="24"/>
          <w:szCs w:val="24"/>
        </w:rPr>
        <w:t>Petrophysical</w:t>
      </w:r>
      <w:proofErr w:type="spellEnd"/>
      <w:r w:rsidRPr="00782A0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logs from the well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are used to </w:t>
      </w:r>
      <w:r w:rsidR="00721CDC">
        <w:rPr>
          <w:rFonts w:ascii="Times New Roman" w:eastAsia="Times New Roman" w:hAnsi="Times New Roman" w:cs="Times New Roman"/>
          <w:color w:val="222222"/>
          <w:sz w:val="24"/>
          <w:szCs w:val="24"/>
        </w:rPr>
        <w:t>delineate</w:t>
      </w:r>
      <w:r w:rsidRPr="00782A0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zones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of interests, specifically pay zones where rock-fluid geochemical reactions are critical. Batch reactor experiments are conducted at reservoir temperature (95</w:t>
      </w:r>
      <w:r w:rsidRPr="00767207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</w:rPr>
        <w:t>o</w:t>
      </w:r>
      <w:r w:rsidR="00721CD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C) and ambient pressure using the following fluids: 2% Potassium Chloride;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0.5% Choline Chloride solutions </w:t>
      </w:r>
      <w:r w:rsidR="00721CDC">
        <w:rPr>
          <w:rFonts w:ascii="Times New Roman" w:eastAsia="Times New Roman" w:hAnsi="Times New Roman" w:cs="Times New Roman"/>
          <w:color w:val="222222"/>
          <w:sz w:val="24"/>
          <w:szCs w:val="24"/>
        </w:rPr>
        <w:t>and;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deionized water </w:t>
      </w:r>
      <w:r w:rsidR="00721CDC">
        <w:rPr>
          <w:rFonts w:ascii="Times New Roman" w:eastAsia="Times New Roman" w:hAnsi="Times New Roman" w:cs="Times New Roman"/>
          <w:color w:val="222222"/>
          <w:sz w:val="24"/>
          <w:szCs w:val="24"/>
        </w:rPr>
        <w:t>used as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control. </w:t>
      </w:r>
    </w:p>
    <w:p w:rsidR="00CB01C3" w:rsidRDefault="00CB01C3" w:rsidP="00CB01C3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X-Ray Diffraction (XRD) and Inductively Coupled Plasma Mass Spectrometry (ICP-MS) are employed for mineralogical composition and effluent analysis respectively. Scanning Electron Microscopy/Energy Dispersive Spectroscopy (SEM/EDS) is used to assess the elemental changes </w:t>
      </w:r>
      <w:r w:rsidR="006C5D59">
        <w:rPr>
          <w:rFonts w:ascii="Times New Roman" w:eastAsia="Times New Roman" w:hAnsi="Times New Roman" w:cs="Times New Roman"/>
          <w:color w:val="222222"/>
          <w:sz w:val="24"/>
          <w:szCs w:val="24"/>
        </w:rPr>
        <w:t>from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re</w:t>
      </w:r>
      <w:r w:rsidR="006C5D59">
        <w:rPr>
          <w:rFonts w:ascii="Times New Roman" w:eastAsia="Times New Roman" w:hAnsi="Times New Roman" w:cs="Times New Roman"/>
          <w:color w:val="222222"/>
          <w:sz w:val="24"/>
          <w:szCs w:val="24"/>
        </w:rPr>
        <w:t>action between rocks and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fluid samples. Computed Tomographic scanning and X-Ray Fluorescence of the entire core length </w:t>
      </w:r>
      <w:r w:rsidR="006C5D59">
        <w:rPr>
          <w:rFonts w:ascii="Times New Roman" w:eastAsia="Times New Roman" w:hAnsi="Times New Roman" w:cs="Times New Roman"/>
          <w:color w:val="222222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used to upscale results from batch experiments. Geochemical modeling of batch reactor experiment is undertaken with TOUGHREACT software</w:t>
      </w:r>
      <w:r w:rsidR="006C5D5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to help corroborate and extrapolate r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esults obtained from batch reactor experiment</w:t>
      </w:r>
      <w:r w:rsidR="006C5D59">
        <w:rPr>
          <w:rFonts w:ascii="Times New Roman" w:eastAsia="Times New Roman" w:hAnsi="Times New Roman" w:cs="Times New Roman"/>
          <w:color w:val="222222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</w:p>
    <w:p w:rsidR="00CB01C3" w:rsidRDefault="00CB01C3" w:rsidP="00CB01C3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>Pr</w:t>
      </w:r>
      <w:r w:rsidR="006C5D59">
        <w:rPr>
          <w:rFonts w:ascii="Times New Roman" w:eastAsia="Times New Roman" w:hAnsi="Times New Roman" w:cs="Times New Roman"/>
          <w:color w:val="222222"/>
          <w:sz w:val="24"/>
          <w:szCs w:val="24"/>
        </w:rPr>
        <w:t>eliminary results from XRD show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samples have </w:t>
      </w:r>
      <w:r w:rsidR="006C5D59">
        <w:rPr>
          <w:rFonts w:ascii="Times New Roman" w:eastAsia="Times New Roman" w:hAnsi="Times New Roman" w:cs="Times New Roman"/>
          <w:color w:val="222222"/>
          <w:sz w:val="24"/>
          <w:szCs w:val="24"/>
        </w:rPr>
        <w:t>identical mineralogical compositions, mainly quartz, carbonates and clays, but different quantities. E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lemental compositions of effluent</w:t>
      </w:r>
      <w:r w:rsidR="006C5D5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are mainly influenced by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6C5D59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carbonate and clay minerals. Carbonate minerals release ions in solution by dissolution whilst the </w:t>
      </w:r>
      <w:r w:rsidR="006C5D59">
        <w:rPr>
          <w:rFonts w:ascii="Times New Roman" w:eastAsia="Times New Roman" w:hAnsi="Times New Roman" w:cs="Times New Roman"/>
          <w:color w:val="222222"/>
          <w:sz w:val="24"/>
          <w:szCs w:val="24"/>
        </w:rPr>
        <w:t>leading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mechanism of ion contribution from clays is by ion exchange. Experimental data and modeling results converge for pH and some element</w:t>
      </w:r>
      <w:r w:rsidR="00D36EA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al compositions,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though there </w:t>
      </w:r>
      <w:r w:rsidR="002E7D1F">
        <w:rPr>
          <w:rFonts w:ascii="Times New Roman" w:eastAsia="Times New Roman" w:hAnsi="Times New Roman" w:cs="Times New Roman"/>
          <w:color w:val="222222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significant divergence in other el</w:t>
      </w:r>
      <w:r w:rsidR="00D36EA2">
        <w:rPr>
          <w:rFonts w:ascii="Times New Roman" w:eastAsia="Times New Roman" w:hAnsi="Times New Roman" w:cs="Times New Roman"/>
          <w:color w:val="222222"/>
          <w:sz w:val="24"/>
          <w:szCs w:val="24"/>
        </w:rPr>
        <w:t>ements notably, Aluminum (fig. 1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).</w:t>
      </w:r>
    </w:p>
    <w:p w:rsidR="00CB01C3" w:rsidRDefault="00CB01C3" w:rsidP="00CB01C3">
      <w:pPr>
        <w:spacing w:line="36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782A0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Our research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provides</w:t>
      </w:r>
      <w:r w:rsidRPr="00782A0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multi-scale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,</w:t>
      </w:r>
      <w:r w:rsidRPr="00782A0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multi-dimensional understanding of geochemical response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s </w:t>
      </w:r>
      <w:r w:rsidRPr="00782A0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of Caney formation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to</w:t>
      </w:r>
      <w:r w:rsidRPr="00782A0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hydraulic fracturing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fluids</w:t>
      </w:r>
      <w:r w:rsidRPr="00782A0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Results from this study </w:t>
      </w:r>
      <w:r w:rsidR="002E7D1F">
        <w:rPr>
          <w:rFonts w:ascii="Times New Roman" w:eastAsia="Times New Roman" w:hAnsi="Times New Roman" w:cs="Times New Roman"/>
          <w:color w:val="222222"/>
          <w:sz w:val="24"/>
          <w:szCs w:val="24"/>
        </w:rPr>
        <w:t>contributes to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2E7D1F">
        <w:rPr>
          <w:rFonts w:ascii="Times New Roman" w:eastAsia="Times New Roman" w:hAnsi="Times New Roman" w:cs="Times New Roman"/>
          <w:color w:val="222222"/>
          <w:sz w:val="24"/>
          <w:szCs w:val="24"/>
        </w:rPr>
        <w:t>understanding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mechanisms of subsurface</w:t>
      </w:r>
      <w:r w:rsidR="002E7D1F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rock-fluid interactions.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2E7D1F">
        <w:rPr>
          <w:rFonts w:ascii="Times New Roman" w:eastAsia="Times New Roman" w:hAnsi="Times New Roman" w:cs="Times New Roman"/>
          <w:color w:val="222222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helps </w:t>
      </w:r>
      <w:r w:rsidR="002E7D1F">
        <w:rPr>
          <w:rFonts w:ascii="Times New Roman" w:eastAsia="Times New Roman" w:hAnsi="Times New Roman" w:cs="Times New Roman"/>
          <w:color w:val="222222"/>
          <w:sz w:val="24"/>
          <w:szCs w:val="24"/>
        </w:rPr>
        <w:t>to optimize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fracturing fluid compositions for hydraulic fracturing projects within the Caney formation.</w:t>
      </w:r>
    </w:p>
    <w:p w:rsidR="00CB01C3" w:rsidRDefault="00CB01C3" w:rsidP="00CB01C3">
      <w:pPr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CB01C3" w:rsidRDefault="00CB01C3" w:rsidP="00CB01C3">
      <w:pPr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CB01C3" w:rsidRDefault="00CB01C3" w:rsidP="00CB01C3"/>
    <w:p w:rsidR="00EA3E6F" w:rsidRDefault="00EA3E6F" w:rsidP="00D42ABF">
      <w:pPr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D42ABF" w:rsidRDefault="00D42ABF" w:rsidP="00E863B7">
      <w:pPr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630DD5" w:rsidRDefault="00630DD5"/>
    <w:sectPr w:rsidR="00630D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C0367F"/>
    <w:multiLevelType w:val="hybridMultilevel"/>
    <w:tmpl w:val="EC1A41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E260D7"/>
    <w:multiLevelType w:val="hybridMultilevel"/>
    <w:tmpl w:val="B9962A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3B7"/>
    <w:rsid w:val="00030200"/>
    <w:rsid w:val="00173036"/>
    <w:rsid w:val="002A0732"/>
    <w:rsid w:val="002E7D1F"/>
    <w:rsid w:val="00322784"/>
    <w:rsid w:val="004B2D5C"/>
    <w:rsid w:val="004B5639"/>
    <w:rsid w:val="004E1764"/>
    <w:rsid w:val="005020E0"/>
    <w:rsid w:val="005470F4"/>
    <w:rsid w:val="00630DD5"/>
    <w:rsid w:val="006C5D59"/>
    <w:rsid w:val="00721CDC"/>
    <w:rsid w:val="00767207"/>
    <w:rsid w:val="00811E4D"/>
    <w:rsid w:val="008C7BD6"/>
    <w:rsid w:val="00A90AC7"/>
    <w:rsid w:val="00B057B5"/>
    <w:rsid w:val="00CB01C3"/>
    <w:rsid w:val="00D22FFE"/>
    <w:rsid w:val="00D36EA2"/>
    <w:rsid w:val="00D42ABF"/>
    <w:rsid w:val="00E41D89"/>
    <w:rsid w:val="00E863B7"/>
    <w:rsid w:val="00EA3E6F"/>
    <w:rsid w:val="00FD2478"/>
    <w:rsid w:val="00FE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0E1811-AB2C-4C48-B121-D28342E4B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63B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D5C"/>
    <w:pPr>
      <w:ind w:left="720"/>
      <w:contextualSpacing/>
    </w:pPr>
  </w:style>
  <w:style w:type="character" w:customStyle="1" w:styleId="fontstyle01">
    <w:name w:val="fontstyle01"/>
    <w:basedOn w:val="DefaultParagraphFont"/>
    <w:rsid w:val="002A0732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575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Awejori</dc:creator>
  <cp:keywords/>
  <dc:description/>
  <cp:lastModifiedBy>Awejori</cp:lastModifiedBy>
  <cp:revision>11</cp:revision>
  <dcterms:created xsi:type="dcterms:W3CDTF">2022-03-07T17:50:00Z</dcterms:created>
  <dcterms:modified xsi:type="dcterms:W3CDTF">2022-03-08T05:59:00Z</dcterms:modified>
</cp:coreProperties>
</file>