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671C39" w14:textId="77777777" w:rsidR="002C6A24" w:rsidRDefault="003E5048" w:rsidP="00A75DBC">
      <w:pPr>
        <w:jc w:val="center"/>
        <w:rPr>
          <w:b/>
          <w:sz w:val="36"/>
          <w:szCs w:val="36"/>
        </w:rPr>
      </w:pPr>
      <w:r>
        <w:rPr>
          <w:b/>
          <w:sz w:val="36"/>
          <w:szCs w:val="36"/>
        </w:rPr>
        <w:t xml:space="preserve">DOE EEM </w:t>
      </w:r>
      <w:proofErr w:type="spellStart"/>
      <w:r>
        <w:rPr>
          <w:b/>
          <w:sz w:val="36"/>
          <w:szCs w:val="36"/>
        </w:rPr>
        <w:t>Eddys</w:t>
      </w:r>
      <w:r w:rsidR="00DC2317" w:rsidRPr="00A75DBC">
        <w:rPr>
          <w:b/>
          <w:sz w:val="36"/>
          <w:szCs w:val="36"/>
        </w:rPr>
        <w:t>tone</w:t>
      </w:r>
      <w:proofErr w:type="spellEnd"/>
      <w:r w:rsidR="00DC2317" w:rsidRPr="00A75DBC">
        <w:rPr>
          <w:b/>
          <w:sz w:val="36"/>
          <w:szCs w:val="36"/>
        </w:rPr>
        <w:t xml:space="preserve"> Project</w:t>
      </w:r>
    </w:p>
    <w:p w14:paraId="61B298A3" w14:textId="3BD05A12" w:rsidR="00A75DBC" w:rsidRDefault="007E2247" w:rsidP="001411AD">
      <w:pPr>
        <w:jc w:val="center"/>
        <w:rPr>
          <w:b/>
          <w:sz w:val="36"/>
          <w:szCs w:val="36"/>
        </w:rPr>
      </w:pPr>
      <w:r>
        <w:rPr>
          <w:b/>
          <w:sz w:val="36"/>
          <w:szCs w:val="36"/>
        </w:rPr>
        <w:t>G1813</w:t>
      </w:r>
      <w:r w:rsidR="005B2664">
        <w:rPr>
          <w:b/>
          <w:sz w:val="36"/>
          <w:szCs w:val="36"/>
        </w:rPr>
        <w:t>-NDE1-4</w:t>
      </w:r>
      <w:r w:rsidR="004C4108">
        <w:rPr>
          <w:b/>
          <w:sz w:val="36"/>
          <w:szCs w:val="36"/>
        </w:rPr>
        <w:t xml:space="preserve"> Inspection Summary</w:t>
      </w:r>
    </w:p>
    <w:p w14:paraId="40E89C61" w14:textId="7CAF3FDE" w:rsidR="00A2191E" w:rsidRDefault="00A2191E" w:rsidP="001411AD">
      <w:pPr>
        <w:jc w:val="center"/>
        <w:rPr>
          <w:b/>
          <w:sz w:val="36"/>
          <w:szCs w:val="36"/>
        </w:rPr>
      </w:pPr>
    </w:p>
    <w:p w14:paraId="6A321245" w14:textId="0DF56369" w:rsidR="003D0B26" w:rsidRDefault="003D0B26" w:rsidP="001411AD">
      <w:pPr>
        <w:jc w:val="center"/>
        <w:rPr>
          <w:b/>
          <w:sz w:val="36"/>
          <w:szCs w:val="36"/>
        </w:rPr>
      </w:pPr>
    </w:p>
    <w:p w14:paraId="19F36C3E" w14:textId="77777777" w:rsidR="003D0B26" w:rsidRDefault="003D0B26" w:rsidP="001411AD">
      <w:pPr>
        <w:jc w:val="center"/>
        <w:rPr>
          <w:b/>
          <w:sz w:val="36"/>
          <w:szCs w:val="36"/>
        </w:rPr>
      </w:pPr>
    </w:p>
    <w:p w14:paraId="300FB139" w14:textId="77777777" w:rsidR="003D0B26" w:rsidRDefault="003D0B26" w:rsidP="001411AD">
      <w:pPr>
        <w:jc w:val="center"/>
        <w:rPr>
          <w:b/>
          <w:sz w:val="36"/>
          <w:szCs w:val="36"/>
        </w:rPr>
      </w:pPr>
    </w:p>
    <w:p w14:paraId="457B4DF4" w14:textId="42644D3F" w:rsidR="00A2191E" w:rsidRPr="001411AD" w:rsidRDefault="007E2247" w:rsidP="001411AD">
      <w:pPr>
        <w:jc w:val="center"/>
        <w:rPr>
          <w:b/>
          <w:sz w:val="36"/>
          <w:szCs w:val="36"/>
        </w:rPr>
      </w:pPr>
      <w:r>
        <w:rPr>
          <w:b/>
          <w:noProof/>
          <w:sz w:val="36"/>
          <w:szCs w:val="36"/>
        </w:rPr>
        <w:drawing>
          <wp:inline distT="0" distB="0" distL="0" distR="0" wp14:anchorId="1CF43C4F" wp14:editId="0204A18C">
            <wp:extent cx="5943600" cy="31651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1813 Setup Overview.JPG"/>
                    <pic:cNvPicPr/>
                  </pic:nvPicPr>
                  <pic:blipFill>
                    <a:blip r:embed="rId8">
                      <a:extLst>
                        <a:ext uri="{28A0092B-C50C-407E-A947-70E740481C1C}">
                          <a14:useLocalDpi xmlns:a14="http://schemas.microsoft.com/office/drawing/2010/main" val="0"/>
                        </a:ext>
                      </a:extLst>
                    </a:blip>
                    <a:stretch>
                      <a:fillRect/>
                    </a:stretch>
                  </pic:blipFill>
                  <pic:spPr>
                    <a:xfrm>
                      <a:off x="0" y="0"/>
                      <a:ext cx="5943600" cy="3165182"/>
                    </a:xfrm>
                    <a:prstGeom prst="rect">
                      <a:avLst/>
                    </a:prstGeom>
                  </pic:spPr>
                </pic:pic>
              </a:graphicData>
            </a:graphic>
          </wp:inline>
        </w:drawing>
      </w:r>
    </w:p>
    <w:p w14:paraId="3DBB6D10" w14:textId="77777777" w:rsidR="003D0B26" w:rsidRDefault="003D0B26">
      <w:pPr>
        <w:rPr>
          <w:b/>
          <w:u w:val="single"/>
        </w:rPr>
      </w:pPr>
      <w:r>
        <w:rPr>
          <w:b/>
          <w:u w:val="single"/>
        </w:rPr>
        <w:br w:type="page"/>
      </w:r>
    </w:p>
    <w:p w14:paraId="3E57B27D" w14:textId="480F43F0" w:rsidR="00A75DBC" w:rsidRPr="001411AD" w:rsidRDefault="0027499E" w:rsidP="00A75DBC">
      <w:pPr>
        <w:rPr>
          <w:b/>
          <w:u w:val="single"/>
        </w:rPr>
      </w:pPr>
      <w:r>
        <w:rPr>
          <w:b/>
          <w:u w:val="single"/>
        </w:rPr>
        <w:lastRenderedPageBreak/>
        <w:t>Weld</w:t>
      </w:r>
      <w:r w:rsidR="00F23CA5">
        <w:rPr>
          <w:b/>
          <w:u w:val="single"/>
        </w:rPr>
        <w:t xml:space="preserve"> </w:t>
      </w:r>
      <w:r w:rsidR="007E2247">
        <w:rPr>
          <w:b/>
          <w:u w:val="single"/>
        </w:rPr>
        <w:t>G1813</w:t>
      </w:r>
      <w:r w:rsidR="00F51FD9">
        <w:rPr>
          <w:b/>
          <w:u w:val="single"/>
        </w:rPr>
        <w:t>-NDE</w:t>
      </w:r>
      <w:r w:rsidR="008E33B8">
        <w:rPr>
          <w:b/>
          <w:u w:val="single"/>
        </w:rPr>
        <w:t>1</w:t>
      </w:r>
    </w:p>
    <w:p w14:paraId="45672DA4" w14:textId="4AF13C5E" w:rsidR="00A75DBC" w:rsidRDefault="00995615" w:rsidP="007D1B8B">
      <w:pPr>
        <w:jc w:val="center"/>
      </w:pPr>
      <w:r>
        <w:rPr>
          <w:noProof/>
        </w:rPr>
        <w:drawing>
          <wp:inline distT="0" distB="0" distL="0" distR="0" wp14:anchorId="23A5C08F" wp14:editId="6922DC9B">
            <wp:extent cx="5943600" cy="34677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1813 Setup Overview NDE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467735"/>
                    </a:xfrm>
                    <a:prstGeom prst="rect">
                      <a:avLst/>
                    </a:prstGeom>
                  </pic:spPr>
                </pic:pic>
              </a:graphicData>
            </a:graphic>
          </wp:inline>
        </w:drawing>
      </w:r>
    </w:p>
    <w:p w14:paraId="4A1FF010" w14:textId="077A4F19" w:rsidR="00F23CA5" w:rsidRDefault="00F23CA5" w:rsidP="007D1B8B">
      <w:pPr>
        <w:jc w:val="center"/>
      </w:pPr>
    </w:p>
    <w:p w14:paraId="5F12FC85" w14:textId="2069C3F3" w:rsidR="00995615" w:rsidRDefault="00F60DB8" w:rsidP="00995615">
      <w:r>
        <w:t>G1813-NDE1</w:t>
      </w:r>
      <w:r w:rsidR="006A202D">
        <w:t xml:space="preserve"> is a ~2.65</w:t>
      </w:r>
      <w:r w:rsidR="00995615">
        <w:t>” (</w:t>
      </w:r>
      <w:r w:rsidR="00995615" w:rsidRPr="00FD25A8">
        <w:t>6</w:t>
      </w:r>
      <w:r w:rsidR="006A202D">
        <w:t>7</w:t>
      </w:r>
      <w:r w:rsidR="00995615">
        <w:t xml:space="preserve"> mm) thick</w:t>
      </w:r>
      <w:r w:rsidR="00995615" w:rsidRPr="00442582">
        <w:t xml:space="preserve"> </w:t>
      </w:r>
      <w:r w:rsidR="00995615">
        <w:t xml:space="preserve">weld (SS to SS) </w:t>
      </w:r>
      <w:r w:rsidR="00995615" w:rsidRPr="00442582">
        <w:t xml:space="preserve">of component </w:t>
      </w:r>
      <w:r>
        <w:t>G1813</w:t>
      </w:r>
      <w:r w:rsidR="00995615">
        <w:t>, at the time of the examination actual weld joint design information was not available</w:t>
      </w:r>
      <w:r w:rsidR="00995615" w:rsidRPr="00442582">
        <w:t>.</w:t>
      </w:r>
    </w:p>
    <w:p w14:paraId="766E5ABF" w14:textId="3BE49771" w:rsidR="00995615" w:rsidRDefault="00995615" w:rsidP="00995615">
      <w:r>
        <w:t>Color contrast solvent removable dye penetrant surface examinations were perf</w:t>
      </w:r>
      <w:r w:rsidR="00F92C73">
        <w:t>ormed on the weld and</w:t>
      </w:r>
      <w:bookmarkStart w:id="0" w:name="_GoBack"/>
      <w:bookmarkEnd w:id="0"/>
      <w:r>
        <w:t xml:space="preserve"> adjacent base material. No relevant indications were observed.</w:t>
      </w:r>
    </w:p>
    <w:p w14:paraId="029C48D4" w14:textId="541494AD" w:rsidR="00995615" w:rsidRDefault="00F60DB8" w:rsidP="00995615">
      <w:r>
        <w:t>G1813-NDE1</w:t>
      </w:r>
      <w:r w:rsidR="00995615">
        <w:t xml:space="preserve"> was examined with encoded ultrasonic testing utilizing phased array ultrasonic techniques employing longitudinal wave modes looking for potential service induced discontinuities along with any potential embedded or fabrication related defects that may be identifiable. </w:t>
      </w:r>
    </w:p>
    <w:p w14:paraId="6A0C867C" w14:textId="27E5062B" w:rsidR="006A202D" w:rsidRDefault="006A202D" w:rsidP="006A202D">
      <w:r>
        <w:t>Two circumferentially oriented indications were identified in the data from weld G1813-NDE1. Both indications appear to be embedded located in the mid-wall area of the weld material and did not display evidence of inside or outside surface connection (i.e. the indication was embedded in nature).</w:t>
      </w:r>
    </w:p>
    <w:p w14:paraId="1A3AE602" w14:textId="4D1D1A55" w:rsidR="006A202D" w:rsidRDefault="006A202D" w:rsidP="006A202D">
      <w:r>
        <w:t>Specific recommendations for destructive analysis based on the NDE results of the component</w:t>
      </w:r>
      <w:r w:rsidRPr="00014593">
        <w:t xml:space="preserve"> </w:t>
      </w:r>
      <w:r>
        <w:t>G1813-NDE1 are as follows:</w:t>
      </w:r>
    </w:p>
    <w:tbl>
      <w:tblPr>
        <w:tblStyle w:val="TableGrid"/>
        <w:tblW w:w="0" w:type="auto"/>
        <w:tblLook w:val="04A0" w:firstRow="1" w:lastRow="0" w:firstColumn="1" w:lastColumn="0" w:noHBand="0" w:noVBand="1"/>
      </w:tblPr>
      <w:tblGrid>
        <w:gridCol w:w="1160"/>
        <w:gridCol w:w="1617"/>
        <w:gridCol w:w="1379"/>
        <w:gridCol w:w="1604"/>
        <w:gridCol w:w="1705"/>
        <w:gridCol w:w="1885"/>
      </w:tblGrid>
      <w:tr w:rsidR="006A202D" w14:paraId="05917A16" w14:textId="77777777" w:rsidTr="003D31DD">
        <w:tc>
          <w:tcPr>
            <w:tcW w:w="9350" w:type="dxa"/>
            <w:gridSpan w:val="6"/>
            <w:shd w:val="clear" w:color="auto" w:fill="D0CECE" w:themeFill="background2" w:themeFillShade="E6"/>
            <w:vAlign w:val="center"/>
          </w:tcPr>
          <w:p w14:paraId="5FC0E156" w14:textId="6335CDBD" w:rsidR="006A202D" w:rsidRDefault="006A202D" w:rsidP="003D31DD">
            <w:pPr>
              <w:jc w:val="center"/>
              <w:rPr>
                <w:b/>
              </w:rPr>
            </w:pPr>
            <w:r>
              <w:rPr>
                <w:b/>
              </w:rPr>
              <w:t>G1813-NDE1</w:t>
            </w:r>
          </w:p>
        </w:tc>
      </w:tr>
      <w:tr w:rsidR="006A202D" w14:paraId="13220473" w14:textId="77777777" w:rsidTr="003D31DD">
        <w:tc>
          <w:tcPr>
            <w:tcW w:w="1160" w:type="dxa"/>
            <w:vMerge w:val="restart"/>
            <w:shd w:val="clear" w:color="auto" w:fill="D0CECE" w:themeFill="background2" w:themeFillShade="E6"/>
            <w:vAlign w:val="center"/>
          </w:tcPr>
          <w:p w14:paraId="3905494D" w14:textId="77777777" w:rsidR="006A202D" w:rsidRPr="001F1679" w:rsidRDefault="006A202D" w:rsidP="003D31DD">
            <w:pPr>
              <w:jc w:val="center"/>
              <w:rPr>
                <w:b/>
              </w:rPr>
            </w:pPr>
            <w:r w:rsidRPr="001F1679">
              <w:rPr>
                <w:b/>
              </w:rPr>
              <w:t>Indication #</w:t>
            </w:r>
          </w:p>
        </w:tc>
        <w:tc>
          <w:tcPr>
            <w:tcW w:w="1617" w:type="dxa"/>
            <w:vMerge w:val="restart"/>
            <w:shd w:val="clear" w:color="auto" w:fill="D0CECE" w:themeFill="background2" w:themeFillShade="E6"/>
          </w:tcPr>
          <w:p w14:paraId="1AD9E85D" w14:textId="77777777" w:rsidR="006A202D" w:rsidRPr="001F1679" w:rsidRDefault="006A202D" w:rsidP="003D31DD">
            <w:pPr>
              <w:jc w:val="center"/>
              <w:rPr>
                <w:b/>
              </w:rPr>
            </w:pPr>
            <w:r w:rsidRPr="001F1679">
              <w:rPr>
                <w:b/>
              </w:rPr>
              <w:t xml:space="preserve">Indication </w:t>
            </w:r>
            <w:r>
              <w:rPr>
                <w:b/>
              </w:rPr>
              <w:t>Orientation</w:t>
            </w:r>
          </w:p>
        </w:tc>
        <w:tc>
          <w:tcPr>
            <w:tcW w:w="1379" w:type="dxa"/>
            <w:vMerge w:val="restart"/>
            <w:shd w:val="clear" w:color="auto" w:fill="D0CECE" w:themeFill="background2" w:themeFillShade="E6"/>
            <w:vAlign w:val="center"/>
          </w:tcPr>
          <w:p w14:paraId="34B40603" w14:textId="77777777" w:rsidR="006A202D" w:rsidRPr="001F1679" w:rsidRDefault="006A202D" w:rsidP="003D31DD">
            <w:pPr>
              <w:jc w:val="center"/>
              <w:rPr>
                <w:b/>
              </w:rPr>
            </w:pPr>
            <w:r w:rsidRPr="001F1679">
              <w:rPr>
                <w:b/>
              </w:rPr>
              <w:t>Cut Location Identifier</w:t>
            </w:r>
          </w:p>
        </w:tc>
        <w:tc>
          <w:tcPr>
            <w:tcW w:w="1604" w:type="dxa"/>
            <w:vMerge w:val="restart"/>
            <w:shd w:val="clear" w:color="auto" w:fill="D0CECE" w:themeFill="background2" w:themeFillShade="E6"/>
            <w:vAlign w:val="center"/>
          </w:tcPr>
          <w:p w14:paraId="79576CD7" w14:textId="77777777" w:rsidR="006A202D" w:rsidRPr="001F1679" w:rsidRDefault="006A202D" w:rsidP="003D31DD">
            <w:pPr>
              <w:jc w:val="center"/>
              <w:rPr>
                <w:b/>
              </w:rPr>
            </w:pPr>
            <w:r w:rsidRPr="001F1679">
              <w:rPr>
                <w:b/>
              </w:rPr>
              <w:t>Cut Direction</w:t>
            </w:r>
          </w:p>
        </w:tc>
        <w:tc>
          <w:tcPr>
            <w:tcW w:w="3590" w:type="dxa"/>
            <w:gridSpan w:val="2"/>
            <w:shd w:val="clear" w:color="auto" w:fill="D0CECE" w:themeFill="background2" w:themeFillShade="E6"/>
            <w:vAlign w:val="center"/>
          </w:tcPr>
          <w:p w14:paraId="29F76673" w14:textId="77777777" w:rsidR="006A202D" w:rsidRPr="001F1679" w:rsidRDefault="006A202D" w:rsidP="003D31DD">
            <w:pPr>
              <w:jc w:val="center"/>
              <w:rPr>
                <w:b/>
              </w:rPr>
            </w:pPr>
            <w:r>
              <w:rPr>
                <w:b/>
              </w:rPr>
              <w:t>Cut Positional Information</w:t>
            </w:r>
          </w:p>
        </w:tc>
      </w:tr>
      <w:tr w:rsidR="006A202D" w14:paraId="1841DB5C" w14:textId="77777777" w:rsidTr="003D31DD">
        <w:tc>
          <w:tcPr>
            <w:tcW w:w="1160" w:type="dxa"/>
            <w:vMerge/>
            <w:shd w:val="clear" w:color="auto" w:fill="D0CECE" w:themeFill="background2" w:themeFillShade="E6"/>
            <w:vAlign w:val="center"/>
          </w:tcPr>
          <w:p w14:paraId="1B116BDF" w14:textId="77777777" w:rsidR="006A202D" w:rsidRPr="001F1679" w:rsidRDefault="006A202D" w:rsidP="003D31DD">
            <w:pPr>
              <w:jc w:val="center"/>
              <w:rPr>
                <w:b/>
              </w:rPr>
            </w:pPr>
          </w:p>
        </w:tc>
        <w:tc>
          <w:tcPr>
            <w:tcW w:w="1617" w:type="dxa"/>
            <w:vMerge/>
            <w:shd w:val="clear" w:color="auto" w:fill="D0CECE" w:themeFill="background2" w:themeFillShade="E6"/>
          </w:tcPr>
          <w:p w14:paraId="0664176B" w14:textId="77777777" w:rsidR="006A202D" w:rsidRPr="001F1679" w:rsidRDefault="006A202D" w:rsidP="003D31DD">
            <w:pPr>
              <w:jc w:val="center"/>
              <w:rPr>
                <w:b/>
              </w:rPr>
            </w:pPr>
          </w:p>
        </w:tc>
        <w:tc>
          <w:tcPr>
            <w:tcW w:w="1379" w:type="dxa"/>
            <w:vMerge/>
            <w:shd w:val="clear" w:color="auto" w:fill="D0CECE" w:themeFill="background2" w:themeFillShade="E6"/>
            <w:vAlign w:val="center"/>
          </w:tcPr>
          <w:p w14:paraId="48E30956" w14:textId="77777777" w:rsidR="006A202D" w:rsidRPr="001F1679" w:rsidRDefault="006A202D" w:rsidP="003D31DD">
            <w:pPr>
              <w:jc w:val="center"/>
              <w:rPr>
                <w:b/>
              </w:rPr>
            </w:pPr>
          </w:p>
        </w:tc>
        <w:tc>
          <w:tcPr>
            <w:tcW w:w="1604" w:type="dxa"/>
            <w:vMerge/>
            <w:shd w:val="clear" w:color="auto" w:fill="D0CECE" w:themeFill="background2" w:themeFillShade="E6"/>
            <w:vAlign w:val="center"/>
          </w:tcPr>
          <w:p w14:paraId="48E9FB30" w14:textId="77777777" w:rsidR="006A202D" w:rsidRPr="001F1679" w:rsidRDefault="006A202D" w:rsidP="003D31DD">
            <w:pPr>
              <w:jc w:val="center"/>
              <w:rPr>
                <w:b/>
              </w:rPr>
            </w:pPr>
          </w:p>
        </w:tc>
        <w:tc>
          <w:tcPr>
            <w:tcW w:w="1705" w:type="dxa"/>
            <w:shd w:val="clear" w:color="auto" w:fill="D0CECE" w:themeFill="background2" w:themeFillShade="E6"/>
            <w:vAlign w:val="center"/>
          </w:tcPr>
          <w:p w14:paraId="53563D33" w14:textId="77777777" w:rsidR="006A202D" w:rsidRPr="001F1679" w:rsidRDefault="006A202D" w:rsidP="003D31DD">
            <w:pPr>
              <w:jc w:val="center"/>
              <w:rPr>
                <w:b/>
              </w:rPr>
            </w:pPr>
            <w:r w:rsidRPr="001F1679">
              <w:rPr>
                <w:b/>
              </w:rPr>
              <w:t>Circumferential</w:t>
            </w:r>
          </w:p>
        </w:tc>
        <w:tc>
          <w:tcPr>
            <w:tcW w:w="1885" w:type="dxa"/>
            <w:shd w:val="clear" w:color="auto" w:fill="D0CECE" w:themeFill="background2" w:themeFillShade="E6"/>
            <w:vAlign w:val="center"/>
          </w:tcPr>
          <w:p w14:paraId="2E76A26C" w14:textId="77777777" w:rsidR="006A202D" w:rsidRPr="001F1679" w:rsidRDefault="006A202D" w:rsidP="003D31DD">
            <w:pPr>
              <w:jc w:val="center"/>
              <w:rPr>
                <w:b/>
              </w:rPr>
            </w:pPr>
            <w:r w:rsidRPr="001F1679">
              <w:rPr>
                <w:b/>
              </w:rPr>
              <w:t>Axial</w:t>
            </w:r>
          </w:p>
        </w:tc>
      </w:tr>
      <w:tr w:rsidR="006A202D" w14:paraId="145DC042" w14:textId="77777777" w:rsidTr="003D31DD">
        <w:tc>
          <w:tcPr>
            <w:tcW w:w="1160" w:type="dxa"/>
            <w:vAlign w:val="center"/>
          </w:tcPr>
          <w:p w14:paraId="31890EE5" w14:textId="77777777" w:rsidR="006A202D" w:rsidRDefault="006A202D" w:rsidP="003D31DD">
            <w:r>
              <w:t>1</w:t>
            </w:r>
          </w:p>
        </w:tc>
        <w:tc>
          <w:tcPr>
            <w:tcW w:w="1617" w:type="dxa"/>
            <w:vAlign w:val="center"/>
          </w:tcPr>
          <w:p w14:paraId="720D430D" w14:textId="77777777" w:rsidR="006A202D" w:rsidRDefault="006A202D" w:rsidP="003D31DD">
            <w:r>
              <w:t>Circumferential</w:t>
            </w:r>
          </w:p>
        </w:tc>
        <w:tc>
          <w:tcPr>
            <w:tcW w:w="1379" w:type="dxa"/>
          </w:tcPr>
          <w:p w14:paraId="01D23E17" w14:textId="77777777" w:rsidR="006A202D" w:rsidRDefault="006A202D" w:rsidP="003D31DD">
            <w:r>
              <w:t>1</w:t>
            </w:r>
          </w:p>
        </w:tc>
        <w:tc>
          <w:tcPr>
            <w:tcW w:w="1604" w:type="dxa"/>
          </w:tcPr>
          <w:p w14:paraId="79A4AF46" w14:textId="77777777" w:rsidR="006A202D" w:rsidRDefault="006A202D" w:rsidP="003D31DD">
            <w:r>
              <w:t>Axial cut</w:t>
            </w:r>
          </w:p>
        </w:tc>
        <w:tc>
          <w:tcPr>
            <w:tcW w:w="1705" w:type="dxa"/>
          </w:tcPr>
          <w:p w14:paraId="3DE5161B" w14:textId="77777777" w:rsidR="006A202D" w:rsidRDefault="006A202D" w:rsidP="003D31DD">
            <w:r>
              <w:t>19” (483 mm)</w:t>
            </w:r>
          </w:p>
        </w:tc>
        <w:tc>
          <w:tcPr>
            <w:tcW w:w="1885" w:type="dxa"/>
          </w:tcPr>
          <w:p w14:paraId="188DD62A" w14:textId="77777777" w:rsidR="006A202D" w:rsidRDefault="006A202D" w:rsidP="003D31DD">
            <w:r>
              <w:t>Thru the weld</w:t>
            </w:r>
          </w:p>
        </w:tc>
      </w:tr>
      <w:tr w:rsidR="006A202D" w14:paraId="114C4000" w14:textId="77777777" w:rsidTr="003D31DD">
        <w:tc>
          <w:tcPr>
            <w:tcW w:w="1160" w:type="dxa"/>
            <w:vMerge w:val="restart"/>
            <w:vAlign w:val="center"/>
          </w:tcPr>
          <w:p w14:paraId="6BA563E3" w14:textId="77777777" w:rsidR="006A202D" w:rsidRDefault="006A202D" w:rsidP="003D31DD">
            <w:r>
              <w:t>2</w:t>
            </w:r>
          </w:p>
        </w:tc>
        <w:tc>
          <w:tcPr>
            <w:tcW w:w="1617" w:type="dxa"/>
            <w:vMerge w:val="restart"/>
            <w:vAlign w:val="center"/>
          </w:tcPr>
          <w:p w14:paraId="42F5F958" w14:textId="77777777" w:rsidR="006A202D" w:rsidRDefault="006A202D" w:rsidP="003D31DD">
            <w:r>
              <w:t>Circumferential</w:t>
            </w:r>
          </w:p>
        </w:tc>
        <w:tc>
          <w:tcPr>
            <w:tcW w:w="1379" w:type="dxa"/>
            <w:vAlign w:val="center"/>
          </w:tcPr>
          <w:p w14:paraId="716B84CD" w14:textId="40CA2EE8" w:rsidR="006A202D" w:rsidRDefault="006A202D" w:rsidP="003D31DD">
            <w:r>
              <w:t>2a</w:t>
            </w:r>
          </w:p>
        </w:tc>
        <w:tc>
          <w:tcPr>
            <w:tcW w:w="1604" w:type="dxa"/>
          </w:tcPr>
          <w:p w14:paraId="44D29286" w14:textId="77777777" w:rsidR="006A202D" w:rsidRDefault="006A202D" w:rsidP="003D31DD">
            <w:r>
              <w:t>Axial cut</w:t>
            </w:r>
          </w:p>
        </w:tc>
        <w:tc>
          <w:tcPr>
            <w:tcW w:w="1705" w:type="dxa"/>
            <w:vAlign w:val="center"/>
          </w:tcPr>
          <w:p w14:paraId="5D4C07CD" w14:textId="77777777" w:rsidR="006A202D" w:rsidRDefault="006A202D" w:rsidP="003D31DD">
            <w:r>
              <w:t>31.3” (795 mm)</w:t>
            </w:r>
          </w:p>
        </w:tc>
        <w:tc>
          <w:tcPr>
            <w:tcW w:w="1885" w:type="dxa"/>
          </w:tcPr>
          <w:p w14:paraId="48D43D9B" w14:textId="77777777" w:rsidR="006A202D" w:rsidRDefault="006A202D" w:rsidP="003D31DD">
            <w:r>
              <w:t>Thru the weld</w:t>
            </w:r>
          </w:p>
        </w:tc>
      </w:tr>
      <w:tr w:rsidR="006A202D" w14:paraId="1AD57406" w14:textId="77777777" w:rsidTr="003D31DD">
        <w:tc>
          <w:tcPr>
            <w:tcW w:w="1160" w:type="dxa"/>
            <w:vMerge/>
            <w:vAlign w:val="center"/>
          </w:tcPr>
          <w:p w14:paraId="30EF2671" w14:textId="77777777" w:rsidR="006A202D" w:rsidRDefault="006A202D" w:rsidP="006A202D"/>
        </w:tc>
        <w:tc>
          <w:tcPr>
            <w:tcW w:w="1617" w:type="dxa"/>
            <w:vMerge/>
            <w:vAlign w:val="center"/>
          </w:tcPr>
          <w:p w14:paraId="61A27EE9" w14:textId="77777777" w:rsidR="006A202D" w:rsidRDefault="006A202D" w:rsidP="006A202D"/>
        </w:tc>
        <w:tc>
          <w:tcPr>
            <w:tcW w:w="1379" w:type="dxa"/>
            <w:vAlign w:val="center"/>
          </w:tcPr>
          <w:p w14:paraId="31EBA3E3" w14:textId="656049BD" w:rsidR="006A202D" w:rsidRDefault="006A202D" w:rsidP="006A202D">
            <w:r>
              <w:t>2b</w:t>
            </w:r>
          </w:p>
        </w:tc>
        <w:tc>
          <w:tcPr>
            <w:tcW w:w="1604" w:type="dxa"/>
          </w:tcPr>
          <w:p w14:paraId="37FAFCE1" w14:textId="5B059138" w:rsidR="006A202D" w:rsidRDefault="006A202D" w:rsidP="006A202D">
            <w:r>
              <w:t>Axial cut</w:t>
            </w:r>
          </w:p>
        </w:tc>
        <w:tc>
          <w:tcPr>
            <w:tcW w:w="1705" w:type="dxa"/>
            <w:vAlign w:val="center"/>
          </w:tcPr>
          <w:p w14:paraId="32C40D2B" w14:textId="2798B5A7" w:rsidR="006A202D" w:rsidRDefault="006A202D" w:rsidP="006A202D">
            <w:r>
              <w:t>31.3” (795 mm)</w:t>
            </w:r>
          </w:p>
        </w:tc>
        <w:tc>
          <w:tcPr>
            <w:tcW w:w="1885" w:type="dxa"/>
          </w:tcPr>
          <w:p w14:paraId="263A04C3" w14:textId="55930253" w:rsidR="006A202D" w:rsidRDefault="006A202D" w:rsidP="006A202D">
            <w:r>
              <w:t>Thru the weld</w:t>
            </w:r>
          </w:p>
        </w:tc>
      </w:tr>
    </w:tbl>
    <w:p w14:paraId="10ADF1AA" w14:textId="77777777" w:rsidR="00D62716" w:rsidRDefault="00D62716" w:rsidP="00D62716">
      <w:pPr>
        <w:spacing w:before="240" w:after="0" w:line="240" w:lineRule="auto"/>
        <w:rPr>
          <w:b/>
        </w:rPr>
      </w:pPr>
    </w:p>
    <w:p w14:paraId="551E60AF" w14:textId="24B181CC" w:rsidR="00D62716" w:rsidRDefault="006A202D" w:rsidP="00D62716">
      <w:pPr>
        <w:spacing w:before="240" w:after="0" w:line="240" w:lineRule="auto"/>
      </w:pPr>
      <w:r w:rsidRPr="007D1B8B">
        <w:rPr>
          <w:b/>
        </w:rPr>
        <w:lastRenderedPageBreak/>
        <w:t xml:space="preserve">Note: </w:t>
      </w:r>
      <w:r>
        <w:t xml:space="preserve">The areas of interest identified above have also been captured on the applicable data sheet within the fingerprint package. </w:t>
      </w:r>
      <w:r w:rsidR="00D62716">
        <w:t>To aid with the destructive testing, indication positions were marked on the outside surface of the component and photographs were taken and included within the fingerprint package. For examples of these items, see images 1, 2</w:t>
      </w:r>
      <w:r w:rsidR="0032175A">
        <w:t>, 3 and 4</w:t>
      </w:r>
      <w:r w:rsidR="00D62716">
        <w:t xml:space="preserve"> below.</w:t>
      </w:r>
    </w:p>
    <w:p w14:paraId="5AAABE5A" w14:textId="34FD927B" w:rsidR="005124A6" w:rsidRDefault="00D62716" w:rsidP="00D62716">
      <w:pPr>
        <w:spacing w:before="240" w:after="0" w:line="240" w:lineRule="auto"/>
      </w:pPr>
      <w:r>
        <w:rPr>
          <w:noProof/>
        </w:rPr>
        <mc:AlternateContent>
          <mc:Choice Requires="wps">
            <w:drawing>
              <wp:anchor distT="0" distB="0" distL="114300" distR="114300" simplePos="0" relativeHeight="251659264" behindDoc="0" locked="0" layoutInCell="1" allowOverlap="1" wp14:anchorId="312A24FC" wp14:editId="07448D00">
                <wp:simplePos x="0" y="0"/>
                <wp:positionH relativeFrom="margin">
                  <wp:posOffset>12700</wp:posOffset>
                </wp:positionH>
                <wp:positionV relativeFrom="paragraph">
                  <wp:posOffset>141042</wp:posOffset>
                </wp:positionV>
                <wp:extent cx="5943600" cy="3338423"/>
                <wp:effectExtent l="0" t="0" r="19050" b="14605"/>
                <wp:wrapNone/>
                <wp:docPr id="18" name="Rectangle 18"/>
                <wp:cNvGraphicFramePr/>
                <a:graphic xmlns:a="http://schemas.openxmlformats.org/drawingml/2006/main">
                  <a:graphicData uri="http://schemas.microsoft.com/office/word/2010/wordprocessingShape">
                    <wps:wsp>
                      <wps:cNvSpPr/>
                      <wps:spPr>
                        <a:xfrm>
                          <a:off x="0" y="0"/>
                          <a:ext cx="5943600" cy="333842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10A558A" id="Rectangle 18" o:spid="_x0000_s1026" style="position:absolute;margin-left:1pt;margin-top:11.1pt;width:468pt;height:262.8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" filled="f" strokecolor="black [3213]" strokeweight="1.5pt">
                <w10:wrap anchorx="margin"/>
              </v:rect>
            </w:pict>
          </mc:Fallback>
        </mc:AlternateContent>
      </w:r>
      <w:r>
        <w:rPr>
          <w:noProof/>
        </w:rPr>
        <w:drawing>
          <wp:inline distT="0" distB="0" distL="0" distR="0" wp14:anchorId="463CA816" wp14:editId="6D87011A">
            <wp:extent cx="5943600" cy="31280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97876C1.tmp"/>
                    <pic:cNvPicPr/>
                  </pic:nvPicPr>
                  <pic:blipFill>
                    <a:blip r:embed="rId10">
                      <a:extLst>
                        <a:ext uri="{28A0092B-C50C-407E-A947-70E740481C1C}">
                          <a14:useLocalDpi xmlns:a14="http://schemas.microsoft.com/office/drawing/2010/main" val="0"/>
                        </a:ext>
                      </a:extLst>
                    </a:blip>
                    <a:stretch>
                      <a:fillRect/>
                    </a:stretch>
                  </pic:blipFill>
                  <pic:spPr>
                    <a:xfrm>
                      <a:off x="0" y="0"/>
                      <a:ext cx="5943600" cy="3128010"/>
                    </a:xfrm>
                    <a:prstGeom prst="rect">
                      <a:avLst/>
                    </a:prstGeom>
                  </pic:spPr>
                </pic:pic>
              </a:graphicData>
            </a:graphic>
          </wp:inline>
        </w:drawing>
      </w:r>
    </w:p>
    <w:p w14:paraId="6AFCEFD8" w14:textId="22370D15" w:rsidR="00D62716" w:rsidRDefault="00D62716" w:rsidP="00D62716">
      <w:pPr>
        <w:jc w:val="center"/>
      </w:pPr>
      <w:r>
        <w:rPr>
          <w:b/>
        </w:rPr>
        <w:t>Image 1 (G1813-NDE1 Circumferential Indications 1 and 2)</w:t>
      </w:r>
    </w:p>
    <w:p w14:paraId="2AEC1E0C" w14:textId="1E46C268" w:rsidR="00D62716" w:rsidRDefault="0032175A" w:rsidP="0032175A">
      <w:pPr>
        <w:spacing w:before="240" w:after="0" w:line="240" w:lineRule="auto"/>
        <w:jc w:val="center"/>
      </w:pPr>
      <w:r>
        <w:rPr>
          <w:noProof/>
        </w:rPr>
        <mc:AlternateContent>
          <mc:Choice Requires="wps">
            <w:drawing>
              <wp:anchor distT="0" distB="0" distL="114300" distR="114300" simplePos="0" relativeHeight="251661312" behindDoc="0" locked="0" layoutInCell="1" allowOverlap="1" wp14:anchorId="1B9CC655" wp14:editId="2FDB0D72">
                <wp:simplePos x="0" y="0"/>
                <wp:positionH relativeFrom="margin">
                  <wp:posOffset>0</wp:posOffset>
                </wp:positionH>
                <wp:positionV relativeFrom="paragraph">
                  <wp:posOffset>14533</wp:posOffset>
                </wp:positionV>
                <wp:extent cx="5943600" cy="3634451"/>
                <wp:effectExtent l="0" t="0" r="19050" b="23495"/>
                <wp:wrapNone/>
                <wp:docPr id="7" name="Rectangle 7"/>
                <wp:cNvGraphicFramePr/>
                <a:graphic xmlns:a="http://schemas.openxmlformats.org/drawingml/2006/main">
                  <a:graphicData uri="http://schemas.microsoft.com/office/word/2010/wordprocessingShape">
                    <wps:wsp>
                      <wps:cNvSpPr/>
                      <wps:spPr>
                        <a:xfrm>
                          <a:off x="0" y="0"/>
                          <a:ext cx="5943600" cy="3634451"/>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A155A6" id="Rectangle 7" o:spid="_x0000_s1026" style="position:absolute;margin-left:0;margin-top:1.15pt;width:468pt;height:286.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" filled="f" strokecolor="black [3213]" strokeweight="1.5pt">
                <w10:wrap anchorx="margin"/>
              </v:rect>
            </w:pict>
          </mc:Fallback>
        </mc:AlternateContent>
      </w:r>
      <w:r>
        <w:rPr>
          <w:noProof/>
        </w:rPr>
        <w:drawing>
          <wp:inline distT="0" distB="0" distL="0" distR="0" wp14:anchorId="62123C24" wp14:editId="148D63E8">
            <wp:extent cx="5852160" cy="3350604"/>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1813-NDE1 Indication 1.jpg"/>
                    <pic:cNvPicPr/>
                  </pic:nvPicPr>
                  <pic:blipFill rotWithShape="1">
                    <a:blip r:embed="rId11" cstate="print">
                      <a:extLst>
                        <a:ext uri="{28A0092B-C50C-407E-A947-70E740481C1C}">
                          <a14:useLocalDpi xmlns:a14="http://schemas.microsoft.com/office/drawing/2010/main" val="0"/>
                        </a:ext>
                      </a:extLst>
                    </a:blip>
                    <a:srcRect b="23661"/>
                    <a:stretch/>
                  </pic:blipFill>
                  <pic:spPr bwMode="auto">
                    <a:xfrm>
                      <a:off x="0" y="0"/>
                      <a:ext cx="5852160" cy="3350604"/>
                    </a:xfrm>
                    <a:prstGeom prst="rect">
                      <a:avLst/>
                    </a:prstGeom>
                    <a:ln>
                      <a:noFill/>
                    </a:ln>
                    <a:extLst>
                      <a:ext uri="{53640926-AAD7-44D8-BBD7-CCE9431645EC}">
                        <a14:shadowObscured xmlns:a14="http://schemas.microsoft.com/office/drawing/2010/main"/>
                      </a:ext>
                    </a:extLst>
                  </pic:spPr>
                </pic:pic>
              </a:graphicData>
            </a:graphic>
          </wp:inline>
        </w:drawing>
      </w:r>
    </w:p>
    <w:p w14:paraId="1804BB8D" w14:textId="08FF5A90" w:rsidR="0032175A" w:rsidRDefault="0032175A" w:rsidP="0032175A">
      <w:pPr>
        <w:jc w:val="center"/>
      </w:pPr>
      <w:r>
        <w:rPr>
          <w:b/>
        </w:rPr>
        <w:t>Image 2 (G1813-NDE1 Circumferential Indication 1)</w:t>
      </w:r>
    </w:p>
    <w:p w14:paraId="0A3B2E47" w14:textId="68EB575D" w:rsidR="0032175A" w:rsidRDefault="0032175A" w:rsidP="00D62716">
      <w:pPr>
        <w:spacing w:before="240" w:after="0" w:line="240" w:lineRule="auto"/>
      </w:pPr>
    </w:p>
    <w:p w14:paraId="2783897E" w14:textId="77C92368" w:rsidR="0032175A" w:rsidRDefault="0032175A" w:rsidP="00D62716">
      <w:pPr>
        <w:spacing w:before="240" w:after="0" w:line="240" w:lineRule="auto"/>
      </w:pPr>
    </w:p>
    <w:p w14:paraId="7A604E67" w14:textId="0B5AACE9" w:rsidR="0032175A" w:rsidRDefault="0032175A" w:rsidP="00D62716">
      <w:pPr>
        <w:spacing w:before="240" w:after="0" w:line="240" w:lineRule="auto"/>
      </w:pPr>
    </w:p>
    <w:p w14:paraId="48CC25F8" w14:textId="30A82FED" w:rsidR="0032175A" w:rsidRDefault="0032175A" w:rsidP="0032175A">
      <w:pPr>
        <w:spacing w:before="240" w:after="0" w:line="240" w:lineRule="auto"/>
        <w:jc w:val="center"/>
      </w:pPr>
      <w:r>
        <w:rPr>
          <w:noProof/>
        </w:rPr>
        <mc:AlternateContent>
          <mc:Choice Requires="wps">
            <w:drawing>
              <wp:anchor distT="0" distB="0" distL="114300" distR="114300" simplePos="0" relativeHeight="251665408" behindDoc="0" locked="0" layoutInCell="1" allowOverlap="1" wp14:anchorId="46545046" wp14:editId="202A7C0D">
                <wp:simplePos x="0" y="0"/>
                <wp:positionH relativeFrom="margin">
                  <wp:align>left</wp:align>
                </wp:positionH>
                <wp:positionV relativeFrom="paragraph">
                  <wp:posOffset>96126</wp:posOffset>
                </wp:positionV>
                <wp:extent cx="5943600" cy="3141916"/>
                <wp:effectExtent l="0" t="0" r="19050" b="20955"/>
                <wp:wrapNone/>
                <wp:docPr id="9" name="Rectangle 9"/>
                <wp:cNvGraphicFramePr/>
                <a:graphic xmlns:a="http://schemas.openxmlformats.org/drawingml/2006/main">
                  <a:graphicData uri="http://schemas.microsoft.com/office/word/2010/wordprocessingShape">
                    <wps:wsp>
                      <wps:cNvSpPr/>
                      <wps:spPr>
                        <a:xfrm>
                          <a:off x="0" y="0"/>
                          <a:ext cx="5943600" cy="3141916"/>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25610B" id="Rectangle 9" o:spid="_x0000_s1026" style="position:absolute;margin-left:0;margin-top:7.55pt;width:468pt;height:247.4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" filled="f" strokecolor="black [3213]" strokeweight="1.5pt">
                <w10:wrap anchorx="margin"/>
              </v:rect>
            </w:pict>
          </mc:Fallback>
        </mc:AlternateContent>
      </w:r>
      <w:r>
        <w:rPr>
          <w:noProof/>
        </w:rPr>
        <w:drawing>
          <wp:inline distT="0" distB="0" distL="0" distR="0" wp14:anchorId="60C1D450" wp14:editId="7D04214E">
            <wp:extent cx="5852160" cy="276367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1813-NDE1 Indication 2_1.jpg"/>
                    <pic:cNvPicPr/>
                  </pic:nvPicPr>
                  <pic:blipFill rotWithShape="1">
                    <a:blip r:embed="rId12" cstate="print">
                      <a:extLst>
                        <a:ext uri="{28A0092B-C50C-407E-A947-70E740481C1C}">
                          <a14:useLocalDpi xmlns:a14="http://schemas.microsoft.com/office/drawing/2010/main" val="0"/>
                        </a:ext>
                      </a:extLst>
                    </a:blip>
                    <a:srcRect t="37033"/>
                    <a:stretch/>
                  </pic:blipFill>
                  <pic:spPr bwMode="auto">
                    <a:xfrm rot="10800000">
                      <a:off x="0" y="0"/>
                      <a:ext cx="5852160" cy="2763679"/>
                    </a:xfrm>
                    <a:prstGeom prst="rect">
                      <a:avLst/>
                    </a:prstGeom>
                    <a:ln>
                      <a:noFill/>
                    </a:ln>
                    <a:extLst>
                      <a:ext uri="{53640926-AAD7-44D8-BBD7-CCE9431645EC}">
                        <a14:shadowObscured xmlns:a14="http://schemas.microsoft.com/office/drawing/2010/main"/>
                      </a:ext>
                    </a:extLst>
                  </pic:spPr>
                </pic:pic>
              </a:graphicData>
            </a:graphic>
          </wp:inline>
        </w:drawing>
      </w:r>
    </w:p>
    <w:p w14:paraId="1B6E3707" w14:textId="4E7AE8CD" w:rsidR="0032175A" w:rsidRDefault="0032175A" w:rsidP="0032175A">
      <w:pPr>
        <w:jc w:val="center"/>
      </w:pPr>
      <w:r>
        <w:rPr>
          <w:b/>
        </w:rPr>
        <w:t>Image 3 (G1813-NDE1 Circumferential Indication 2 - Cut Location 2a)</w:t>
      </w:r>
    </w:p>
    <w:p w14:paraId="213125F0" w14:textId="56FAB3D5" w:rsidR="0032175A" w:rsidRDefault="0032175A" w:rsidP="00D62716">
      <w:pPr>
        <w:spacing w:before="240" w:after="0" w:line="240" w:lineRule="auto"/>
      </w:pPr>
    </w:p>
    <w:p w14:paraId="36B17F63" w14:textId="01DD6BC5" w:rsidR="0032175A" w:rsidRDefault="0032175A" w:rsidP="0032175A">
      <w:pPr>
        <w:spacing w:before="240" w:after="0" w:line="240" w:lineRule="auto"/>
        <w:jc w:val="center"/>
      </w:pPr>
      <w:r>
        <w:rPr>
          <w:noProof/>
        </w:rPr>
        <mc:AlternateContent>
          <mc:Choice Requires="wps">
            <w:drawing>
              <wp:anchor distT="0" distB="0" distL="114300" distR="114300" simplePos="0" relativeHeight="251663360" behindDoc="0" locked="0" layoutInCell="1" allowOverlap="1" wp14:anchorId="1DDC7E1A" wp14:editId="101D4A3F">
                <wp:simplePos x="0" y="0"/>
                <wp:positionH relativeFrom="margin">
                  <wp:posOffset>0</wp:posOffset>
                </wp:positionH>
                <wp:positionV relativeFrom="paragraph">
                  <wp:posOffset>90733</wp:posOffset>
                </wp:positionV>
                <wp:extent cx="5943600" cy="3634105"/>
                <wp:effectExtent l="0" t="0" r="19050" b="23495"/>
                <wp:wrapNone/>
                <wp:docPr id="8" name="Rectangle 8"/>
                <wp:cNvGraphicFramePr/>
                <a:graphic xmlns:a="http://schemas.openxmlformats.org/drawingml/2006/main">
                  <a:graphicData uri="http://schemas.microsoft.com/office/word/2010/wordprocessingShape">
                    <wps:wsp>
                      <wps:cNvSpPr/>
                      <wps:spPr>
                        <a:xfrm>
                          <a:off x="0" y="0"/>
                          <a:ext cx="5943600" cy="363410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B12DB" id="Rectangle 8" o:spid="_x0000_s1026" style="position:absolute;margin-left:0;margin-top:7.15pt;width:468pt;height:286.1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" filled="f" strokecolor="black [3213]" strokeweight="1.5pt">
                <w10:wrap anchorx="margin"/>
              </v:rect>
            </w:pict>
          </mc:Fallback>
        </mc:AlternateContent>
      </w:r>
      <w:r>
        <w:rPr>
          <w:noProof/>
        </w:rPr>
        <w:drawing>
          <wp:inline distT="0" distB="0" distL="0" distR="0" wp14:anchorId="2E26409D" wp14:editId="44C6B6C2">
            <wp:extent cx="5852160" cy="329928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1813-NDE1 Indication 2_2.jpg"/>
                    <pic:cNvPicPr/>
                  </pic:nvPicPr>
                  <pic:blipFill rotWithShape="1">
                    <a:blip r:embed="rId13" cstate="print">
                      <a:extLst>
                        <a:ext uri="{28A0092B-C50C-407E-A947-70E740481C1C}">
                          <a14:useLocalDpi xmlns:a14="http://schemas.microsoft.com/office/drawing/2010/main" val="0"/>
                        </a:ext>
                      </a:extLst>
                    </a:blip>
                    <a:srcRect t="20286" b="4545"/>
                    <a:stretch/>
                  </pic:blipFill>
                  <pic:spPr bwMode="auto">
                    <a:xfrm rot="10800000">
                      <a:off x="0" y="0"/>
                      <a:ext cx="5852160" cy="3299286"/>
                    </a:xfrm>
                    <a:prstGeom prst="rect">
                      <a:avLst/>
                    </a:prstGeom>
                    <a:ln>
                      <a:noFill/>
                    </a:ln>
                    <a:extLst>
                      <a:ext uri="{53640926-AAD7-44D8-BBD7-CCE9431645EC}">
                        <a14:shadowObscured xmlns:a14="http://schemas.microsoft.com/office/drawing/2010/main"/>
                      </a:ext>
                    </a:extLst>
                  </pic:spPr>
                </pic:pic>
              </a:graphicData>
            </a:graphic>
          </wp:inline>
        </w:drawing>
      </w:r>
    </w:p>
    <w:p w14:paraId="47C8EAEA" w14:textId="4E3FE88E" w:rsidR="0032175A" w:rsidRDefault="0032175A" w:rsidP="0032175A">
      <w:pPr>
        <w:jc w:val="center"/>
      </w:pPr>
      <w:r>
        <w:rPr>
          <w:b/>
        </w:rPr>
        <w:t>Image 4 (G1813-NDE1 Circumferential Indication 2 - Cut Location 2b)</w:t>
      </w:r>
    </w:p>
    <w:p w14:paraId="6D1A8066" w14:textId="60EBB54D" w:rsidR="0032175A" w:rsidRDefault="0032175A" w:rsidP="00D62716">
      <w:pPr>
        <w:spacing w:before="240" w:after="0" w:line="240" w:lineRule="auto"/>
      </w:pPr>
    </w:p>
    <w:p w14:paraId="4D97318D" w14:textId="3CEF7AD1" w:rsidR="0032175A" w:rsidRDefault="0032175A" w:rsidP="00D62716">
      <w:pPr>
        <w:spacing w:before="240" w:after="0" w:line="240" w:lineRule="auto"/>
      </w:pPr>
    </w:p>
    <w:p w14:paraId="4A4781BC" w14:textId="74CD40B0" w:rsidR="0032175A" w:rsidRDefault="0032175A">
      <w:r>
        <w:br w:type="page"/>
      </w:r>
    </w:p>
    <w:p w14:paraId="0F7A78EF" w14:textId="6036EBA8" w:rsidR="0027499E" w:rsidRPr="001411AD" w:rsidRDefault="005B2664" w:rsidP="0027499E">
      <w:pPr>
        <w:rPr>
          <w:b/>
          <w:u w:val="single"/>
        </w:rPr>
      </w:pPr>
      <w:r>
        <w:rPr>
          <w:b/>
          <w:u w:val="single"/>
        </w:rPr>
        <w:lastRenderedPageBreak/>
        <w:t>Weld</w:t>
      </w:r>
      <w:r w:rsidR="00995615">
        <w:rPr>
          <w:b/>
          <w:u w:val="single"/>
        </w:rPr>
        <w:t>s</w:t>
      </w:r>
      <w:r w:rsidR="0027499E">
        <w:rPr>
          <w:b/>
          <w:u w:val="single"/>
        </w:rPr>
        <w:t xml:space="preserve"> </w:t>
      </w:r>
      <w:r w:rsidR="007E2247">
        <w:rPr>
          <w:b/>
          <w:u w:val="single"/>
        </w:rPr>
        <w:t>G1813</w:t>
      </w:r>
      <w:r w:rsidR="00995615">
        <w:rPr>
          <w:b/>
          <w:u w:val="single"/>
        </w:rPr>
        <w:t>-NDE2, G1813-NDE3 and G1813-NDE4</w:t>
      </w:r>
    </w:p>
    <w:p w14:paraId="687E2690" w14:textId="51DF9FDB" w:rsidR="0027499E" w:rsidRDefault="00BC1739" w:rsidP="00BC1739">
      <w:pPr>
        <w:jc w:val="center"/>
      </w:pPr>
      <w:r>
        <w:rPr>
          <w:noProof/>
        </w:rPr>
        <w:drawing>
          <wp:inline distT="0" distB="0" distL="0" distR="0" wp14:anchorId="38229614" wp14:editId="4A3B86E5">
            <wp:extent cx="3291840" cy="2585151"/>
            <wp:effectExtent l="0" t="0" r="381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5E0484C.tmp"/>
                    <pic:cNvPicPr/>
                  </pic:nvPicPr>
                  <pic:blipFill>
                    <a:blip r:embed="rId14">
                      <a:extLst>
                        <a:ext uri="{28A0092B-C50C-407E-A947-70E740481C1C}">
                          <a14:useLocalDpi xmlns:a14="http://schemas.microsoft.com/office/drawing/2010/main" val="0"/>
                        </a:ext>
                      </a:extLst>
                    </a:blip>
                    <a:stretch>
                      <a:fillRect/>
                    </a:stretch>
                  </pic:blipFill>
                  <pic:spPr>
                    <a:xfrm>
                      <a:off x="0" y="0"/>
                      <a:ext cx="3291840" cy="2585151"/>
                    </a:xfrm>
                    <a:prstGeom prst="rect">
                      <a:avLst/>
                    </a:prstGeom>
                  </pic:spPr>
                </pic:pic>
              </a:graphicData>
            </a:graphic>
          </wp:inline>
        </w:drawing>
      </w:r>
    </w:p>
    <w:p w14:paraId="0B04784B" w14:textId="64495F8D" w:rsidR="00BC1739" w:rsidRDefault="00BC1739" w:rsidP="0027499E">
      <w:pPr>
        <w:jc w:val="center"/>
      </w:pPr>
      <w:r>
        <w:rPr>
          <w:noProof/>
        </w:rPr>
        <w:drawing>
          <wp:inline distT="0" distB="0" distL="0" distR="0" wp14:anchorId="6DE37E82" wp14:editId="42ABE498">
            <wp:extent cx="3291840" cy="2711583"/>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5E09D05.tmp"/>
                    <pic:cNvPicPr/>
                  </pic:nvPicPr>
                  <pic:blipFill>
                    <a:blip r:embed="rId15">
                      <a:extLst>
                        <a:ext uri="{28A0092B-C50C-407E-A947-70E740481C1C}">
                          <a14:useLocalDpi xmlns:a14="http://schemas.microsoft.com/office/drawing/2010/main" val="0"/>
                        </a:ext>
                      </a:extLst>
                    </a:blip>
                    <a:stretch>
                      <a:fillRect/>
                    </a:stretch>
                  </pic:blipFill>
                  <pic:spPr>
                    <a:xfrm>
                      <a:off x="0" y="0"/>
                      <a:ext cx="3291840" cy="2711583"/>
                    </a:xfrm>
                    <a:prstGeom prst="rect">
                      <a:avLst/>
                    </a:prstGeom>
                  </pic:spPr>
                </pic:pic>
              </a:graphicData>
            </a:graphic>
          </wp:inline>
        </w:drawing>
      </w:r>
    </w:p>
    <w:p w14:paraId="434B0192" w14:textId="71E08C8B" w:rsidR="00BC1739" w:rsidRDefault="00BC1739" w:rsidP="0027499E">
      <w:pPr>
        <w:jc w:val="center"/>
      </w:pPr>
      <w:r>
        <w:rPr>
          <w:noProof/>
        </w:rPr>
        <w:drawing>
          <wp:inline distT="0" distB="0" distL="0" distR="0" wp14:anchorId="4E7C93ED" wp14:editId="1234D6B4">
            <wp:extent cx="3291840" cy="2618387"/>
            <wp:effectExtent l="0" t="0" r="38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5E0E682.tmp"/>
                    <pic:cNvPicPr/>
                  </pic:nvPicPr>
                  <pic:blipFill>
                    <a:blip r:embed="rId16">
                      <a:extLst>
                        <a:ext uri="{28A0092B-C50C-407E-A947-70E740481C1C}">
                          <a14:useLocalDpi xmlns:a14="http://schemas.microsoft.com/office/drawing/2010/main" val="0"/>
                        </a:ext>
                      </a:extLst>
                    </a:blip>
                    <a:stretch>
                      <a:fillRect/>
                    </a:stretch>
                  </pic:blipFill>
                  <pic:spPr>
                    <a:xfrm>
                      <a:off x="0" y="0"/>
                      <a:ext cx="3291840" cy="2618387"/>
                    </a:xfrm>
                    <a:prstGeom prst="rect">
                      <a:avLst/>
                    </a:prstGeom>
                  </pic:spPr>
                </pic:pic>
              </a:graphicData>
            </a:graphic>
          </wp:inline>
        </w:drawing>
      </w:r>
    </w:p>
    <w:p w14:paraId="190A745F" w14:textId="3DA732B2" w:rsidR="00995615" w:rsidRDefault="00F60DB8" w:rsidP="00995615">
      <w:r>
        <w:lastRenderedPageBreak/>
        <w:t>G1813</w:t>
      </w:r>
      <w:r w:rsidR="00995615">
        <w:t xml:space="preserve">-NDE1, </w:t>
      </w:r>
      <w:r>
        <w:t>G1813</w:t>
      </w:r>
      <w:r w:rsidR="00995615">
        <w:t xml:space="preserve">-NDE2 and </w:t>
      </w:r>
      <w:r>
        <w:t>G1813</w:t>
      </w:r>
      <w:r w:rsidR="00995615">
        <w:t>-NDE3 are set-on branch connection configuration weld</w:t>
      </w:r>
      <w:r w:rsidR="00386290">
        <w:t>s of ~0.8</w:t>
      </w:r>
      <w:r w:rsidR="00995615">
        <w:t>5” (</w:t>
      </w:r>
      <w:r w:rsidR="00386290">
        <w:t>22 mm) thick branch pipe to ~2.60</w:t>
      </w:r>
      <w:r w:rsidR="00995615">
        <w:t>” (</w:t>
      </w:r>
      <w:r w:rsidR="00386290">
        <w:t>66</w:t>
      </w:r>
      <w:r w:rsidR="00995615">
        <w:t xml:space="preserve"> mm) thick main run pipe (SS to SS) of component </w:t>
      </w:r>
      <w:r>
        <w:t>G1813</w:t>
      </w:r>
      <w:r w:rsidR="00995615">
        <w:t xml:space="preserve">, at the time of the examination actual weld joint design information was not available. </w:t>
      </w:r>
    </w:p>
    <w:p w14:paraId="411F1E41" w14:textId="77777777" w:rsidR="00995615" w:rsidRDefault="00995615" w:rsidP="00995615">
      <w:r>
        <w:t>Color contrast solvent removable dye penetrant surface examinations were performed on the welds and adjacent base material. No relevant indications were observed.</w:t>
      </w:r>
    </w:p>
    <w:p w14:paraId="61D870DD" w14:textId="1F23260D" w:rsidR="00995615" w:rsidRDefault="00F60DB8" w:rsidP="00995615">
      <w:r>
        <w:t>G1813-NDE2</w:t>
      </w:r>
      <w:r w:rsidR="00995615">
        <w:t xml:space="preserve">, </w:t>
      </w:r>
      <w:r>
        <w:t>G1813-NDE3</w:t>
      </w:r>
      <w:r w:rsidR="00995615">
        <w:t xml:space="preserve"> and </w:t>
      </w:r>
      <w:r>
        <w:t>G1813-NDE4</w:t>
      </w:r>
      <w:r w:rsidR="00995615">
        <w:t xml:space="preserve"> were examined with non-encoded (manual) ultrasonic testing utilizing conventional ultrasonic techniques employing </w:t>
      </w:r>
      <w:r w:rsidR="00995615" w:rsidRPr="00BF1139">
        <w:t>shear (transverse</w:t>
      </w:r>
      <w:r w:rsidR="00995615">
        <w:t>) wave modes looking for potential service induced discontinuities</w:t>
      </w:r>
      <w:r w:rsidR="00995615" w:rsidRPr="00934433">
        <w:t xml:space="preserve"> </w:t>
      </w:r>
      <w:r w:rsidR="00995615">
        <w:t>along with any potential embedded or fabrication related defects that may be identifiable.</w:t>
      </w:r>
    </w:p>
    <w:p w14:paraId="476EB28A" w14:textId="40B32364" w:rsidR="00995615" w:rsidRDefault="00995615" w:rsidP="00995615">
      <w:r>
        <w:t xml:space="preserve">No responses from service induced </w:t>
      </w:r>
      <w:r w:rsidR="00216A10">
        <w:t xml:space="preserve">or embedded </w:t>
      </w:r>
      <w:r>
        <w:t xml:space="preserve">discontinuities were visible in the collected data for these inspection areas. </w:t>
      </w:r>
    </w:p>
    <w:p w14:paraId="7CC43351" w14:textId="33C0A983" w:rsidR="00995615" w:rsidRDefault="00995615" w:rsidP="00995615">
      <w:r>
        <w:t xml:space="preserve">Specific recommendations for destructive analysis cut locations were not identified in the collected data for </w:t>
      </w:r>
      <w:r w:rsidR="00F60DB8">
        <w:t>G1813-NDE2</w:t>
      </w:r>
      <w:r>
        <w:t xml:space="preserve">, </w:t>
      </w:r>
      <w:r w:rsidR="00F60DB8">
        <w:t>G1813-NDE3</w:t>
      </w:r>
      <w:r>
        <w:t xml:space="preserve"> or </w:t>
      </w:r>
      <w:r w:rsidR="00F60DB8">
        <w:t>G1813-NDE4</w:t>
      </w:r>
      <w:r>
        <w:t>.</w:t>
      </w:r>
    </w:p>
    <w:p w14:paraId="50B8E0D3" w14:textId="77777777" w:rsidR="00995615" w:rsidRDefault="00995615" w:rsidP="005124A6"/>
    <w:sectPr w:rsidR="00995615" w:rsidSect="00FF5F39">
      <w:footerReference w:type="default" r:id="rId17"/>
      <w:pgSz w:w="12240" w:h="15840"/>
      <w:pgMar w:top="81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67709A" w14:textId="77777777" w:rsidR="00BC0CE3" w:rsidRDefault="00BC0CE3" w:rsidP="00FF5F39">
      <w:pPr>
        <w:spacing w:after="0" w:line="240" w:lineRule="auto"/>
      </w:pPr>
      <w:r>
        <w:separator/>
      </w:r>
    </w:p>
  </w:endnote>
  <w:endnote w:type="continuationSeparator" w:id="0">
    <w:p w14:paraId="14D950D4" w14:textId="77777777" w:rsidR="00BC0CE3" w:rsidRDefault="00BC0CE3" w:rsidP="00FF5F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27488159"/>
      <w:docPartObj>
        <w:docPartGallery w:val="Page Numbers (Bottom of Page)"/>
        <w:docPartUnique/>
      </w:docPartObj>
    </w:sdtPr>
    <w:sdtEndPr/>
    <w:sdtContent>
      <w:sdt>
        <w:sdtPr>
          <w:id w:val="-1769616900"/>
          <w:docPartObj>
            <w:docPartGallery w:val="Page Numbers (Top of Page)"/>
            <w:docPartUnique/>
          </w:docPartObj>
        </w:sdtPr>
        <w:sdtEndPr/>
        <w:sdtContent>
          <w:p w14:paraId="6A6AF4AE" w14:textId="30834B05" w:rsidR="000B396C" w:rsidRDefault="000B396C">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sidR="00F92C73">
              <w:rPr>
                <w:b/>
                <w:bCs/>
                <w:noProof/>
              </w:rPr>
              <w:t>3</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F92C73">
              <w:rPr>
                <w:b/>
                <w:bCs/>
                <w:noProof/>
              </w:rPr>
              <w:t>6</w:t>
            </w:r>
            <w:r>
              <w:rPr>
                <w:b/>
                <w:bCs/>
                <w:sz w:val="24"/>
                <w:szCs w:val="24"/>
              </w:rPr>
              <w:fldChar w:fldCharType="end"/>
            </w:r>
          </w:p>
        </w:sdtContent>
      </w:sdt>
    </w:sdtContent>
  </w:sdt>
  <w:p w14:paraId="5BD9DC8F" w14:textId="77777777" w:rsidR="000B396C" w:rsidRDefault="000B396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96532A" w14:textId="77777777" w:rsidR="00BC0CE3" w:rsidRDefault="00BC0CE3" w:rsidP="00FF5F39">
      <w:pPr>
        <w:spacing w:after="0" w:line="240" w:lineRule="auto"/>
      </w:pPr>
      <w:r>
        <w:separator/>
      </w:r>
    </w:p>
  </w:footnote>
  <w:footnote w:type="continuationSeparator" w:id="0">
    <w:p w14:paraId="456A5F73" w14:textId="77777777" w:rsidR="00BC0CE3" w:rsidRDefault="00BC0CE3" w:rsidP="00FF5F3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145BB"/>
    <w:multiLevelType w:val="hybridMultilevel"/>
    <w:tmpl w:val="223A6B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13203D3"/>
    <w:multiLevelType w:val="hybridMultilevel"/>
    <w:tmpl w:val="925A0008"/>
    <w:lvl w:ilvl="0" w:tplc="5A42165E">
      <w:start w:val="1"/>
      <w:numFmt w:val="decimal"/>
      <w:lvlText w:val="%1."/>
      <w:lvlJc w:val="left"/>
      <w:pPr>
        <w:ind w:left="730" w:hanging="3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9511CE7"/>
    <w:multiLevelType w:val="hybridMultilevel"/>
    <w:tmpl w:val="FE9C39C6"/>
    <w:lvl w:ilvl="0" w:tplc="2BFA98D8">
      <w:start w:val="1"/>
      <w:numFmt w:val="decimal"/>
      <w:lvlText w:val="%1."/>
      <w:lvlJc w:val="left"/>
      <w:pPr>
        <w:ind w:left="730" w:hanging="3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2317"/>
    <w:rsid w:val="000014A1"/>
    <w:rsid w:val="00014593"/>
    <w:rsid w:val="00041BF5"/>
    <w:rsid w:val="0005385E"/>
    <w:rsid w:val="00060845"/>
    <w:rsid w:val="00072725"/>
    <w:rsid w:val="00083C2B"/>
    <w:rsid w:val="000958F2"/>
    <w:rsid w:val="000B396C"/>
    <w:rsid w:val="000B541D"/>
    <w:rsid w:val="000D4EFB"/>
    <w:rsid w:val="000F242C"/>
    <w:rsid w:val="000F2B1A"/>
    <w:rsid w:val="001035AD"/>
    <w:rsid w:val="00125B1D"/>
    <w:rsid w:val="001411AD"/>
    <w:rsid w:val="0014126F"/>
    <w:rsid w:val="00141F29"/>
    <w:rsid w:val="00152E7D"/>
    <w:rsid w:val="00161D42"/>
    <w:rsid w:val="00187CCC"/>
    <w:rsid w:val="001B0386"/>
    <w:rsid w:val="001B45F5"/>
    <w:rsid w:val="001C5619"/>
    <w:rsid w:val="001F1679"/>
    <w:rsid w:val="00216A10"/>
    <w:rsid w:val="002311BA"/>
    <w:rsid w:val="00257368"/>
    <w:rsid w:val="00266AA3"/>
    <w:rsid w:val="00267D48"/>
    <w:rsid w:val="0027499E"/>
    <w:rsid w:val="0027591D"/>
    <w:rsid w:val="002825AC"/>
    <w:rsid w:val="002A6331"/>
    <w:rsid w:val="002C6A24"/>
    <w:rsid w:val="002E7042"/>
    <w:rsid w:val="00307A0F"/>
    <w:rsid w:val="0032175A"/>
    <w:rsid w:val="00332FEB"/>
    <w:rsid w:val="003466FC"/>
    <w:rsid w:val="003545DC"/>
    <w:rsid w:val="003617EA"/>
    <w:rsid w:val="00386290"/>
    <w:rsid w:val="003B7BF8"/>
    <w:rsid w:val="003D0B26"/>
    <w:rsid w:val="003D5681"/>
    <w:rsid w:val="003E5048"/>
    <w:rsid w:val="003E6F1C"/>
    <w:rsid w:val="003F594A"/>
    <w:rsid w:val="003F5FB0"/>
    <w:rsid w:val="004210A9"/>
    <w:rsid w:val="00427548"/>
    <w:rsid w:val="0043423D"/>
    <w:rsid w:val="00442582"/>
    <w:rsid w:val="00442C0E"/>
    <w:rsid w:val="004A25F6"/>
    <w:rsid w:val="004C4108"/>
    <w:rsid w:val="004C4EC7"/>
    <w:rsid w:val="004C7F38"/>
    <w:rsid w:val="004D2749"/>
    <w:rsid w:val="004E75B9"/>
    <w:rsid w:val="005124A6"/>
    <w:rsid w:val="00515150"/>
    <w:rsid w:val="00522206"/>
    <w:rsid w:val="0053607B"/>
    <w:rsid w:val="00545167"/>
    <w:rsid w:val="00596996"/>
    <w:rsid w:val="005B2664"/>
    <w:rsid w:val="005B286F"/>
    <w:rsid w:val="005B346C"/>
    <w:rsid w:val="005B352A"/>
    <w:rsid w:val="005E1251"/>
    <w:rsid w:val="005E1DA7"/>
    <w:rsid w:val="005F5FF0"/>
    <w:rsid w:val="006433E1"/>
    <w:rsid w:val="0064476B"/>
    <w:rsid w:val="00666C55"/>
    <w:rsid w:val="006A202D"/>
    <w:rsid w:val="006E4041"/>
    <w:rsid w:val="007077EC"/>
    <w:rsid w:val="00751380"/>
    <w:rsid w:val="007622A9"/>
    <w:rsid w:val="007D1B8B"/>
    <w:rsid w:val="007D3E45"/>
    <w:rsid w:val="007E0526"/>
    <w:rsid w:val="007E2247"/>
    <w:rsid w:val="00835A54"/>
    <w:rsid w:val="00837714"/>
    <w:rsid w:val="00837A4E"/>
    <w:rsid w:val="00840D18"/>
    <w:rsid w:val="00844358"/>
    <w:rsid w:val="0085534D"/>
    <w:rsid w:val="008619AD"/>
    <w:rsid w:val="00872D15"/>
    <w:rsid w:val="00873BDB"/>
    <w:rsid w:val="008E33B8"/>
    <w:rsid w:val="008F36FF"/>
    <w:rsid w:val="00934433"/>
    <w:rsid w:val="00963316"/>
    <w:rsid w:val="00995615"/>
    <w:rsid w:val="009B797D"/>
    <w:rsid w:val="009F7D6C"/>
    <w:rsid w:val="00A2191E"/>
    <w:rsid w:val="00A46965"/>
    <w:rsid w:val="00A60D56"/>
    <w:rsid w:val="00A67832"/>
    <w:rsid w:val="00A71DA4"/>
    <w:rsid w:val="00A75DBC"/>
    <w:rsid w:val="00A80DBE"/>
    <w:rsid w:val="00A84E79"/>
    <w:rsid w:val="00A86FE0"/>
    <w:rsid w:val="00AB1C51"/>
    <w:rsid w:val="00AE5FEF"/>
    <w:rsid w:val="00B00B01"/>
    <w:rsid w:val="00B06E0A"/>
    <w:rsid w:val="00B1180A"/>
    <w:rsid w:val="00B20885"/>
    <w:rsid w:val="00B467A0"/>
    <w:rsid w:val="00B87809"/>
    <w:rsid w:val="00BA3274"/>
    <w:rsid w:val="00BC0CE3"/>
    <w:rsid w:val="00BC1739"/>
    <w:rsid w:val="00BC54F7"/>
    <w:rsid w:val="00BC6A65"/>
    <w:rsid w:val="00BF1139"/>
    <w:rsid w:val="00C472C9"/>
    <w:rsid w:val="00C521C8"/>
    <w:rsid w:val="00C70C43"/>
    <w:rsid w:val="00C7182C"/>
    <w:rsid w:val="00C76BFB"/>
    <w:rsid w:val="00C87212"/>
    <w:rsid w:val="00CB261B"/>
    <w:rsid w:val="00CB6F44"/>
    <w:rsid w:val="00CC109B"/>
    <w:rsid w:val="00CD0145"/>
    <w:rsid w:val="00CD01CD"/>
    <w:rsid w:val="00CD1C17"/>
    <w:rsid w:val="00CF09E5"/>
    <w:rsid w:val="00CF5731"/>
    <w:rsid w:val="00D1386B"/>
    <w:rsid w:val="00D20533"/>
    <w:rsid w:val="00D26B32"/>
    <w:rsid w:val="00D44E1B"/>
    <w:rsid w:val="00D46520"/>
    <w:rsid w:val="00D539DE"/>
    <w:rsid w:val="00D62716"/>
    <w:rsid w:val="00D7185F"/>
    <w:rsid w:val="00D8329D"/>
    <w:rsid w:val="00D87525"/>
    <w:rsid w:val="00D96EE2"/>
    <w:rsid w:val="00DA0C38"/>
    <w:rsid w:val="00DC2317"/>
    <w:rsid w:val="00DE21FA"/>
    <w:rsid w:val="00DE4D00"/>
    <w:rsid w:val="00E21037"/>
    <w:rsid w:val="00E35C5B"/>
    <w:rsid w:val="00E45218"/>
    <w:rsid w:val="00E506F7"/>
    <w:rsid w:val="00E814D9"/>
    <w:rsid w:val="00ED118A"/>
    <w:rsid w:val="00ED1995"/>
    <w:rsid w:val="00ED5449"/>
    <w:rsid w:val="00EE0845"/>
    <w:rsid w:val="00EE310D"/>
    <w:rsid w:val="00EF770E"/>
    <w:rsid w:val="00F23CA5"/>
    <w:rsid w:val="00F37392"/>
    <w:rsid w:val="00F40F7F"/>
    <w:rsid w:val="00F51FD9"/>
    <w:rsid w:val="00F60DB8"/>
    <w:rsid w:val="00F824BA"/>
    <w:rsid w:val="00F8767F"/>
    <w:rsid w:val="00F92C73"/>
    <w:rsid w:val="00FA1BEA"/>
    <w:rsid w:val="00FB2BE6"/>
    <w:rsid w:val="00FD25A8"/>
    <w:rsid w:val="00FE0658"/>
    <w:rsid w:val="00FF5F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030082"/>
  <w15:chartTrackingRefBased/>
  <w15:docId w15:val="{77712767-E5C9-4962-A5BE-630533AAE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A0C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B0386"/>
    <w:pPr>
      <w:ind w:left="720"/>
      <w:contextualSpacing/>
    </w:pPr>
  </w:style>
  <w:style w:type="character" w:styleId="CommentReference">
    <w:name w:val="annotation reference"/>
    <w:basedOn w:val="DefaultParagraphFont"/>
    <w:uiPriority w:val="99"/>
    <w:semiHidden/>
    <w:unhideWhenUsed/>
    <w:rsid w:val="00963316"/>
    <w:rPr>
      <w:sz w:val="16"/>
      <w:szCs w:val="16"/>
    </w:rPr>
  </w:style>
  <w:style w:type="paragraph" w:styleId="CommentText">
    <w:name w:val="annotation text"/>
    <w:basedOn w:val="Normal"/>
    <w:link w:val="CommentTextChar"/>
    <w:uiPriority w:val="99"/>
    <w:semiHidden/>
    <w:unhideWhenUsed/>
    <w:rsid w:val="00963316"/>
    <w:pPr>
      <w:spacing w:line="240" w:lineRule="auto"/>
    </w:pPr>
    <w:rPr>
      <w:sz w:val="20"/>
      <w:szCs w:val="20"/>
    </w:rPr>
  </w:style>
  <w:style w:type="character" w:customStyle="1" w:styleId="CommentTextChar">
    <w:name w:val="Comment Text Char"/>
    <w:basedOn w:val="DefaultParagraphFont"/>
    <w:link w:val="CommentText"/>
    <w:uiPriority w:val="99"/>
    <w:semiHidden/>
    <w:rsid w:val="00963316"/>
    <w:rPr>
      <w:sz w:val="20"/>
      <w:szCs w:val="20"/>
    </w:rPr>
  </w:style>
  <w:style w:type="paragraph" w:styleId="CommentSubject">
    <w:name w:val="annotation subject"/>
    <w:basedOn w:val="CommentText"/>
    <w:next w:val="CommentText"/>
    <w:link w:val="CommentSubjectChar"/>
    <w:uiPriority w:val="99"/>
    <w:semiHidden/>
    <w:unhideWhenUsed/>
    <w:rsid w:val="00963316"/>
    <w:rPr>
      <w:b/>
      <w:bCs/>
    </w:rPr>
  </w:style>
  <w:style w:type="character" w:customStyle="1" w:styleId="CommentSubjectChar">
    <w:name w:val="Comment Subject Char"/>
    <w:basedOn w:val="CommentTextChar"/>
    <w:link w:val="CommentSubject"/>
    <w:uiPriority w:val="99"/>
    <w:semiHidden/>
    <w:rsid w:val="00963316"/>
    <w:rPr>
      <w:b/>
      <w:bCs/>
      <w:sz w:val="20"/>
      <w:szCs w:val="20"/>
    </w:rPr>
  </w:style>
  <w:style w:type="paragraph" w:styleId="BalloonText">
    <w:name w:val="Balloon Text"/>
    <w:basedOn w:val="Normal"/>
    <w:link w:val="BalloonTextChar"/>
    <w:uiPriority w:val="99"/>
    <w:semiHidden/>
    <w:unhideWhenUsed/>
    <w:rsid w:val="0096331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63316"/>
    <w:rPr>
      <w:rFonts w:ascii="Segoe UI" w:hAnsi="Segoe UI" w:cs="Segoe UI"/>
      <w:sz w:val="18"/>
      <w:szCs w:val="18"/>
    </w:rPr>
  </w:style>
  <w:style w:type="paragraph" w:styleId="Revision">
    <w:name w:val="Revision"/>
    <w:hidden/>
    <w:uiPriority w:val="99"/>
    <w:semiHidden/>
    <w:rsid w:val="00CF5731"/>
    <w:pPr>
      <w:spacing w:after="0" w:line="240" w:lineRule="auto"/>
    </w:pPr>
  </w:style>
  <w:style w:type="paragraph" w:styleId="Header">
    <w:name w:val="header"/>
    <w:basedOn w:val="Normal"/>
    <w:link w:val="HeaderChar"/>
    <w:uiPriority w:val="99"/>
    <w:unhideWhenUsed/>
    <w:rsid w:val="00FF5F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FF5F39"/>
  </w:style>
  <w:style w:type="paragraph" w:styleId="Footer">
    <w:name w:val="footer"/>
    <w:basedOn w:val="Normal"/>
    <w:link w:val="FooterChar"/>
    <w:uiPriority w:val="99"/>
    <w:unhideWhenUsed/>
    <w:rsid w:val="00FF5F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FF5F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3038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tmp"/><Relationship Id="rId10" Type="http://schemas.openxmlformats.org/officeDocument/2006/relationships/image" Target="media/image3.tmp"/><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tm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1839A-E350-4FF8-A4D2-C94EC3D5E2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6</Pages>
  <Words>468</Words>
  <Characters>2673</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Weeks, Paul</dc:creator>
  <cp:keywords/>
  <dc:description/>
  <cp:lastModifiedBy>Stellakis, Joshua</cp:lastModifiedBy>
  <cp:revision>8</cp:revision>
  <cp:lastPrinted>2019-02-14T17:25:00Z</cp:lastPrinted>
  <dcterms:created xsi:type="dcterms:W3CDTF">2019-05-09T19:01:00Z</dcterms:created>
  <dcterms:modified xsi:type="dcterms:W3CDTF">2019-05-10T18:47:00Z</dcterms:modified>
</cp:coreProperties>
</file>